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2FF53" w14:textId="7602723B" w:rsidR="00541641" w:rsidRPr="00D8388D" w:rsidRDefault="00541641" w:rsidP="00541641">
      <w:pPr>
        <w:widowControl/>
        <w:tabs>
          <w:tab w:val="left" w:pos="1800"/>
          <w:tab w:val="center" w:pos="4536"/>
          <w:tab w:val="right" w:pos="9070"/>
        </w:tabs>
        <w:ind w:left="1800" w:hanging="1800"/>
        <w:jc w:val="left"/>
        <w:rPr>
          <w:rFonts w:ascii="Arial" w:eastAsia="Tahoma" w:hAnsi="Arial" w:cs="Arial"/>
          <w:b/>
          <w:bCs/>
          <w:i/>
          <w:kern w:val="0"/>
          <w:sz w:val="22"/>
          <w:szCs w:val="22"/>
        </w:rPr>
      </w:pPr>
      <w:bookmarkStart w:id="0" w:name="_Hlk92532984"/>
      <w:bookmarkStart w:id="1" w:name="_Hlk92532973"/>
      <w:bookmarkStart w:id="2" w:name="_Hlk92532926"/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>3GPP TSG-RAN WG2 Meeting #</w:t>
      </w:r>
      <w:r w:rsidR="00630691">
        <w:rPr>
          <w:rFonts w:ascii="Arial" w:eastAsia="Tahoma" w:hAnsi="Arial" w:cs="Arial"/>
          <w:b/>
          <w:bCs/>
          <w:kern w:val="0"/>
          <w:sz w:val="22"/>
          <w:szCs w:val="22"/>
        </w:rPr>
        <w:t>12</w:t>
      </w:r>
      <w:r w:rsidR="00E55ABF">
        <w:rPr>
          <w:rFonts w:ascii="Arial" w:eastAsia="Tahoma" w:hAnsi="Arial" w:cs="Arial"/>
          <w:b/>
          <w:bCs/>
          <w:kern w:val="0"/>
          <w:sz w:val="22"/>
          <w:szCs w:val="22"/>
        </w:rPr>
        <w:t>1</w:t>
      </w:r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ab/>
      </w:r>
      <w:r w:rsidRPr="00D8388D">
        <w:rPr>
          <w:rFonts w:ascii="Arial" w:eastAsia="Tahoma" w:hAnsi="Arial" w:cs="Arial"/>
          <w:b/>
          <w:bCs/>
          <w:i/>
          <w:kern w:val="0"/>
          <w:sz w:val="22"/>
          <w:szCs w:val="22"/>
        </w:rPr>
        <w:tab/>
      </w:r>
      <w:r w:rsidR="008964AB" w:rsidRPr="008964AB">
        <w:rPr>
          <w:rFonts w:ascii="Arial" w:eastAsia="Tahoma" w:hAnsi="Arial" w:cs="Arial"/>
          <w:b/>
          <w:bCs/>
          <w:kern w:val="0"/>
          <w:sz w:val="22"/>
          <w:szCs w:val="22"/>
        </w:rPr>
        <w:t>R2-</w:t>
      </w:r>
      <w:r w:rsidR="000A3D5E">
        <w:rPr>
          <w:rFonts w:ascii="Arial" w:eastAsia="Tahoma" w:hAnsi="Arial" w:cs="Arial"/>
          <w:b/>
          <w:bCs/>
          <w:kern w:val="0"/>
          <w:sz w:val="22"/>
          <w:szCs w:val="22"/>
        </w:rPr>
        <w:t>2</w:t>
      </w:r>
      <w:r w:rsidR="001334F5">
        <w:rPr>
          <w:rFonts w:ascii="Arial" w:eastAsia="Tahoma" w:hAnsi="Arial" w:cs="Arial"/>
          <w:b/>
          <w:bCs/>
          <w:kern w:val="0"/>
          <w:sz w:val="22"/>
          <w:szCs w:val="22"/>
        </w:rPr>
        <w:t>30044</w:t>
      </w:r>
      <w:r w:rsidR="00470277">
        <w:rPr>
          <w:rFonts w:ascii="Arial" w:eastAsia="Tahoma" w:hAnsi="Arial" w:cs="Arial"/>
          <w:b/>
          <w:bCs/>
          <w:kern w:val="0"/>
          <w:sz w:val="22"/>
          <w:szCs w:val="22"/>
        </w:rPr>
        <w:t>5</w:t>
      </w:r>
    </w:p>
    <w:p w14:paraId="39EA01E6" w14:textId="32EE5032" w:rsidR="00541641" w:rsidRPr="00D8388D" w:rsidRDefault="00E55ABF" w:rsidP="00541641">
      <w:pPr>
        <w:widowControl/>
        <w:tabs>
          <w:tab w:val="left" w:pos="1979"/>
        </w:tabs>
        <w:spacing w:after="180"/>
        <w:jc w:val="left"/>
        <w:rPr>
          <w:rFonts w:ascii="Arial" w:eastAsia="Tahoma" w:hAnsi="Arial" w:cs="Arial"/>
          <w:b/>
          <w:bCs/>
          <w:kern w:val="0"/>
          <w:sz w:val="22"/>
          <w:szCs w:val="22"/>
        </w:rPr>
      </w:pPr>
      <w:proofErr w:type="spellStart"/>
      <w:r w:rsidRPr="00E55ABF">
        <w:rPr>
          <w:rFonts w:ascii="Arial" w:eastAsia="Tahoma" w:hAnsi="Arial" w:cs="Arial" w:hint="eastAsia"/>
          <w:b/>
          <w:bCs/>
          <w:kern w:val="0"/>
          <w:sz w:val="22"/>
          <w:szCs w:val="22"/>
        </w:rPr>
        <w:t>AThens</w:t>
      </w:r>
      <w:proofErr w:type="spellEnd"/>
      <w:r w:rsidR="00630691" w:rsidRPr="00630691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, </w:t>
      </w:r>
      <w:r w:rsidRPr="00E55ABF">
        <w:rPr>
          <w:rFonts w:ascii="Arial" w:eastAsia="Tahoma" w:hAnsi="Arial" w:cs="Arial" w:hint="eastAsia"/>
          <w:b/>
          <w:bCs/>
          <w:kern w:val="0"/>
          <w:sz w:val="22"/>
          <w:szCs w:val="22"/>
        </w:rPr>
        <w:t>Greece</w:t>
      </w:r>
      <w:r w:rsidR="003E6B29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, </w:t>
      </w:r>
      <w:r w:rsidRPr="00E55ABF">
        <w:rPr>
          <w:rFonts w:ascii="Arial" w:eastAsia="Tahoma" w:hAnsi="Arial" w:cs="Arial" w:hint="eastAsia"/>
          <w:b/>
          <w:bCs/>
          <w:kern w:val="0"/>
          <w:sz w:val="22"/>
          <w:szCs w:val="22"/>
        </w:rPr>
        <w:t>Feb</w:t>
      </w:r>
      <w:r w:rsidR="00630691" w:rsidRPr="00630691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. </w:t>
      </w:r>
      <w:r>
        <w:rPr>
          <w:rFonts w:ascii="Arial" w:eastAsia="Tahoma" w:hAnsi="Arial" w:cs="Arial"/>
          <w:b/>
          <w:bCs/>
          <w:kern w:val="0"/>
          <w:sz w:val="22"/>
          <w:szCs w:val="22"/>
        </w:rPr>
        <w:t>27</w:t>
      </w:r>
      <w:r w:rsidR="00630691" w:rsidRPr="00E55ABF">
        <w:rPr>
          <w:rFonts w:ascii="Arial" w:eastAsia="Tahoma" w:hAnsi="Arial" w:cs="Arial"/>
          <w:b/>
          <w:bCs/>
          <w:kern w:val="0"/>
          <w:sz w:val="22"/>
          <w:szCs w:val="22"/>
        </w:rPr>
        <w:t>th</w:t>
      </w:r>
      <w:r w:rsidR="00630691" w:rsidRPr="00630691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- </w:t>
      </w:r>
      <w:r w:rsidRPr="00E55ABF">
        <w:rPr>
          <w:rFonts w:ascii="Arial" w:eastAsia="Tahoma" w:hAnsi="Arial" w:cs="Arial" w:hint="eastAsia"/>
          <w:b/>
          <w:bCs/>
          <w:kern w:val="0"/>
          <w:sz w:val="22"/>
          <w:szCs w:val="22"/>
        </w:rPr>
        <w:t>Mar</w:t>
      </w:r>
      <w:r w:rsidR="00630691" w:rsidRPr="00630691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. </w:t>
      </w:r>
      <w:r>
        <w:rPr>
          <w:rFonts w:ascii="Arial" w:eastAsia="Tahoma" w:hAnsi="Arial" w:cs="Arial"/>
          <w:b/>
          <w:bCs/>
          <w:kern w:val="0"/>
          <w:sz w:val="22"/>
          <w:szCs w:val="22"/>
        </w:rPr>
        <w:t>3</w:t>
      </w:r>
      <w:r w:rsidR="003357EC">
        <w:rPr>
          <w:rFonts w:ascii="Arial" w:eastAsia="Tahoma" w:hAnsi="Arial" w:cs="Arial"/>
          <w:b/>
          <w:bCs/>
          <w:kern w:val="0"/>
          <w:sz w:val="22"/>
          <w:szCs w:val="22"/>
        </w:rPr>
        <w:t>rd</w:t>
      </w:r>
      <w:bookmarkStart w:id="3" w:name="_GoBack"/>
      <w:bookmarkEnd w:id="3"/>
      <w:r w:rsidR="00630691" w:rsidRPr="00630691">
        <w:rPr>
          <w:rFonts w:ascii="Arial" w:eastAsia="Tahoma" w:hAnsi="Arial" w:cs="Arial"/>
          <w:b/>
          <w:bCs/>
          <w:kern w:val="0"/>
          <w:sz w:val="22"/>
          <w:szCs w:val="22"/>
        </w:rPr>
        <w:t>, 202</w:t>
      </w:r>
      <w:r>
        <w:rPr>
          <w:rFonts w:ascii="Arial" w:eastAsia="Tahoma" w:hAnsi="Arial" w:cs="Arial"/>
          <w:b/>
          <w:bCs/>
          <w:kern w:val="0"/>
          <w:sz w:val="22"/>
          <w:szCs w:val="22"/>
        </w:rPr>
        <w:t>3</w:t>
      </w:r>
    </w:p>
    <w:p w14:paraId="615799DD" w14:textId="384263FE" w:rsidR="00541641" w:rsidRPr="00D8388D" w:rsidRDefault="00541641" w:rsidP="00541641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4" w:name="_Hlk92532988"/>
      <w:bookmarkStart w:id="5" w:name="_Hlk92533107"/>
      <w:bookmarkEnd w:id="0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Agenda Item: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8964AB">
        <w:rPr>
          <w:rFonts w:ascii="Arial" w:eastAsia="宋体" w:hAnsi="Arial" w:cs="Times New Roman"/>
          <w:b/>
          <w:kern w:val="0"/>
          <w:sz w:val="22"/>
          <w:szCs w:val="22"/>
        </w:rPr>
        <w:t>8.3.</w:t>
      </w:r>
      <w:r w:rsidR="00E55ABF">
        <w:rPr>
          <w:rFonts w:ascii="Arial" w:eastAsia="宋体" w:hAnsi="Arial" w:cs="Times New Roman"/>
          <w:b/>
          <w:kern w:val="0"/>
          <w:sz w:val="22"/>
          <w:szCs w:val="22"/>
        </w:rPr>
        <w:t>4</w:t>
      </w:r>
    </w:p>
    <w:p w14:paraId="78B68DCC" w14:textId="77777777" w:rsidR="00541641" w:rsidRPr="00D8388D" w:rsidRDefault="00541641" w:rsidP="00541641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6" w:name="_Hlk92532994"/>
      <w:bookmarkEnd w:id="4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Source: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D8388D">
        <w:rPr>
          <w:rFonts w:ascii="Arial" w:eastAsia="MS Mincho" w:hAnsi="Arial" w:cs="Times New Roman"/>
          <w:b/>
          <w:kern w:val="0"/>
          <w:sz w:val="22"/>
          <w:szCs w:val="22"/>
          <w:lang w:eastAsia="en-US"/>
        </w:rPr>
        <w:t>vivo</w:t>
      </w:r>
    </w:p>
    <w:bookmarkEnd w:id="6"/>
    <w:p w14:paraId="0E6AB523" w14:textId="2424CE41" w:rsidR="00541641" w:rsidRPr="00D8388D" w:rsidRDefault="00541641" w:rsidP="00541641">
      <w:pPr>
        <w:widowControl/>
        <w:tabs>
          <w:tab w:val="left" w:pos="1800"/>
          <w:tab w:val="center" w:pos="4536"/>
          <w:tab w:val="right" w:pos="9072"/>
        </w:tabs>
        <w:ind w:left="1798" w:hangingChars="814" w:hanging="1798"/>
        <w:jc w:val="left"/>
        <w:rPr>
          <w:rFonts w:ascii="Arial" w:eastAsia="MS Mincho" w:hAnsi="Arial" w:cs="Times New Roman"/>
          <w:b/>
          <w:kern w:val="0"/>
          <w:sz w:val="22"/>
          <w:szCs w:val="22"/>
          <w:lang w:eastAsia="en-US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Title: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BA2EDA" w:rsidRPr="00BA2EDA">
        <w:rPr>
          <w:rFonts w:ascii="Arial" w:eastAsia="宋体" w:hAnsi="Arial" w:cs="Times New Roman"/>
          <w:b/>
          <w:kern w:val="0"/>
          <w:sz w:val="22"/>
          <w:szCs w:val="22"/>
        </w:rPr>
        <w:t xml:space="preserve">RAN2 impact </w:t>
      </w:r>
      <w:r w:rsidR="00D2357E">
        <w:rPr>
          <w:rFonts w:ascii="Arial" w:eastAsia="宋体" w:hAnsi="Arial" w:cs="Times New Roman"/>
          <w:b/>
          <w:kern w:val="0"/>
          <w:sz w:val="22"/>
          <w:szCs w:val="22"/>
        </w:rPr>
        <w:t>from</w:t>
      </w:r>
      <w:r w:rsidR="00BA2EDA" w:rsidRPr="00BA2EDA">
        <w:rPr>
          <w:rFonts w:ascii="Arial" w:eastAsia="宋体" w:hAnsi="Arial" w:cs="Times New Roman"/>
          <w:b/>
          <w:kern w:val="0"/>
          <w:sz w:val="22"/>
          <w:szCs w:val="22"/>
        </w:rPr>
        <w:t xml:space="preserve"> inter-band SSB-less </w:t>
      </w:r>
      <w:proofErr w:type="spellStart"/>
      <w:r w:rsidR="00BA2EDA" w:rsidRPr="00BA2EDA">
        <w:rPr>
          <w:rFonts w:ascii="Arial" w:eastAsia="宋体" w:hAnsi="Arial" w:cs="Times New Roman"/>
          <w:b/>
          <w:kern w:val="0"/>
          <w:sz w:val="22"/>
          <w:szCs w:val="22"/>
        </w:rPr>
        <w:t>S</w:t>
      </w:r>
      <w:r w:rsidR="00B26D23">
        <w:rPr>
          <w:rFonts w:ascii="Arial" w:eastAsia="宋体" w:hAnsi="Arial" w:cs="Times New Roman"/>
          <w:b/>
          <w:kern w:val="0"/>
          <w:sz w:val="22"/>
          <w:szCs w:val="22"/>
        </w:rPr>
        <w:t>C</w:t>
      </w:r>
      <w:r w:rsidR="00BA2EDA" w:rsidRPr="00BA2EDA">
        <w:rPr>
          <w:rFonts w:ascii="Arial" w:eastAsia="宋体" w:hAnsi="Arial" w:cs="Times New Roman"/>
          <w:b/>
          <w:kern w:val="0"/>
          <w:sz w:val="22"/>
          <w:szCs w:val="22"/>
        </w:rPr>
        <w:t>ell</w:t>
      </w:r>
      <w:proofErr w:type="spellEnd"/>
      <w:r w:rsidR="00BA2EDA" w:rsidRPr="00BA2EDA">
        <w:rPr>
          <w:rFonts w:ascii="Arial" w:eastAsia="宋体" w:hAnsi="Arial" w:cs="Times New Roman"/>
          <w:b/>
          <w:kern w:val="0"/>
          <w:sz w:val="22"/>
          <w:szCs w:val="22"/>
        </w:rPr>
        <w:t xml:space="preserve"> operation</w:t>
      </w:r>
    </w:p>
    <w:bookmarkEnd w:id="1"/>
    <w:p w14:paraId="2EB3B417" w14:textId="77777777" w:rsidR="00541641" w:rsidRPr="00541641" w:rsidRDefault="00541641" w:rsidP="00541641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Times New Roman"/>
          <w:b/>
          <w:kern w:val="0"/>
          <w:sz w:val="22"/>
          <w:szCs w:val="24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Document for: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  <w:t>Discussion and Decision</w:t>
      </w:r>
    </w:p>
    <w:bookmarkEnd w:id="2"/>
    <w:bookmarkEnd w:id="5"/>
    <w:p w14:paraId="2A15DB04" w14:textId="63CEA20D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1"/>
      </w:pPr>
      <w:bookmarkStart w:id="7" w:name="_Hlk92533719"/>
      <w:r w:rsidRPr="00541641">
        <w:t>Introduction</w:t>
      </w:r>
      <w:bookmarkEnd w:id="7"/>
    </w:p>
    <w:p w14:paraId="79BE3F07" w14:textId="36EC79F4" w:rsidR="00FF6FD6" w:rsidRPr="00FF6FD6" w:rsidRDefault="00541641" w:rsidP="00FF6FD6">
      <w:pPr>
        <w:spacing w:afterLines="50" w:after="156"/>
        <w:rPr>
          <w:rFonts w:eastAsia="宋体"/>
        </w:rPr>
      </w:pPr>
      <w:bookmarkStart w:id="8" w:name="_Hlk85390381"/>
      <w:bookmarkStart w:id="9" w:name="_Hlk92533704"/>
      <w:r>
        <w:rPr>
          <w:rFonts w:eastAsia="宋体" w:hint="eastAsia"/>
        </w:rPr>
        <w:t>A</w:t>
      </w:r>
      <w:r>
        <w:rPr>
          <w:rFonts w:eastAsia="宋体"/>
        </w:rPr>
        <w:t xml:space="preserve">ccording to </w:t>
      </w:r>
      <w:r w:rsidR="00F23FE4">
        <w:rPr>
          <w:rFonts w:eastAsia="宋体"/>
        </w:rPr>
        <w:t>RAN#</w:t>
      </w:r>
      <w:r w:rsidR="00FF6FD6">
        <w:rPr>
          <w:rFonts w:eastAsia="宋体"/>
        </w:rPr>
        <w:t>98</w:t>
      </w:r>
      <w:r w:rsidR="00F23FE4">
        <w:rPr>
          <w:rFonts w:eastAsia="宋体"/>
        </w:rPr>
        <w:t xml:space="preserve"> discussion</w:t>
      </w:r>
      <w:r>
        <w:rPr>
          <w:rFonts w:eastAsia="宋体"/>
        </w:rPr>
        <w:t xml:space="preserve">, </w:t>
      </w:r>
      <w:r w:rsidR="003B70E0">
        <w:rPr>
          <w:rFonts w:eastAsia="宋体"/>
        </w:rPr>
        <w:t xml:space="preserve">one objective of the R18 network energy saving </w:t>
      </w:r>
      <w:proofErr w:type="gramStart"/>
      <w:r w:rsidR="003B70E0">
        <w:rPr>
          <w:rFonts w:eastAsia="宋体"/>
        </w:rPr>
        <w:t>WID</w:t>
      </w:r>
      <w:r w:rsidR="00787D5C">
        <w:rPr>
          <w:rFonts w:eastAsia="宋体"/>
        </w:rPr>
        <w:t>[</w:t>
      </w:r>
      <w:proofErr w:type="gramEnd"/>
      <w:r w:rsidR="00787D5C">
        <w:rPr>
          <w:rFonts w:eastAsia="宋体"/>
        </w:rPr>
        <w:t>1]</w:t>
      </w:r>
      <w:r w:rsidR="003B70E0">
        <w:rPr>
          <w:rFonts w:eastAsia="宋体"/>
        </w:rPr>
        <w:t xml:space="preserve"> is the following</w:t>
      </w:r>
      <w:r w:rsidR="00787D5C">
        <w:rPr>
          <w:rFonts w:eastAsia="宋体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F6FD6" w14:paraId="140946EA" w14:textId="77777777" w:rsidTr="00FF6FD6">
        <w:tc>
          <w:tcPr>
            <w:tcW w:w="9060" w:type="dxa"/>
          </w:tcPr>
          <w:p w14:paraId="6EDF9FFB" w14:textId="04897A45" w:rsidR="00FF6FD6" w:rsidRPr="006D0631" w:rsidRDefault="006D0631" w:rsidP="002E2672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</w:rPr>
            </w:pPr>
            <w:r w:rsidRPr="00347FE8">
              <w:rPr>
                <w:bCs/>
              </w:rPr>
              <w:t xml:space="preserve">Specify SSB-less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operation for inter-band CA for FR1 and co-located cells, if found feasible by RAN4 study, where a UE measures SSB transmitted on </w:t>
            </w:r>
            <w:proofErr w:type="spellStart"/>
            <w:r w:rsidRPr="00347FE8">
              <w:rPr>
                <w:bCs/>
              </w:rPr>
              <w:t>PCell</w:t>
            </w:r>
            <w:proofErr w:type="spellEnd"/>
            <w:r w:rsidRPr="00347FE8">
              <w:rPr>
                <w:bCs/>
              </w:rPr>
              <w:t xml:space="preserve"> or another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for an </w:t>
            </w:r>
            <w:proofErr w:type="spellStart"/>
            <w:r w:rsidRPr="00347FE8">
              <w:rPr>
                <w:bCs/>
              </w:rPr>
              <w:t>SCell’s</w:t>
            </w:r>
            <w:proofErr w:type="spellEnd"/>
            <w:r w:rsidRPr="00347FE8">
              <w:rPr>
                <w:bCs/>
              </w:rPr>
              <w:t xml:space="preserve"> time/frequency synchronization (including downlink AGC), and L1/L3 measurements, including potential enhancement on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activation procedures if necessary</w:t>
            </w:r>
            <w:r>
              <w:rPr>
                <w:bCs/>
              </w:rPr>
              <w:t xml:space="preserve"> </w:t>
            </w:r>
            <w:r w:rsidRPr="00347FE8">
              <w:rPr>
                <w:bCs/>
              </w:rPr>
              <w:t>[RAN4, RAN2]</w:t>
            </w:r>
          </w:p>
        </w:tc>
      </w:tr>
    </w:tbl>
    <w:bookmarkEnd w:id="8"/>
    <w:bookmarkEnd w:id="9"/>
    <w:p w14:paraId="1FA6579C" w14:textId="5841F493" w:rsidR="00541641" w:rsidRDefault="00B04D67" w:rsidP="00545549">
      <w:pPr>
        <w:spacing w:before="120"/>
      </w:pPr>
      <w:r>
        <w:rPr>
          <w:rFonts w:eastAsia="宋体"/>
        </w:rPr>
        <w:t xml:space="preserve">In this contribution, </w:t>
      </w:r>
      <w:r w:rsidR="00787D5C" w:rsidRPr="005612EF">
        <w:t xml:space="preserve">we </w:t>
      </w:r>
      <w:r w:rsidR="00B82787">
        <w:t>provide our consideration</w:t>
      </w:r>
      <w:r w:rsidR="00787D5C">
        <w:t xml:space="preserve"> on</w:t>
      </w:r>
      <w:r w:rsidR="00787D5C" w:rsidRPr="005612EF">
        <w:t xml:space="preserve"> </w:t>
      </w:r>
      <w:r w:rsidR="00787D5C">
        <w:t xml:space="preserve">the technique of </w:t>
      </w:r>
      <w:r w:rsidR="006D0631">
        <w:t xml:space="preserve">SSB-less </w:t>
      </w:r>
      <w:proofErr w:type="spellStart"/>
      <w:r w:rsidR="006D0631">
        <w:t>SCell</w:t>
      </w:r>
      <w:proofErr w:type="spellEnd"/>
      <w:r w:rsidR="006D0631">
        <w:t xml:space="preserve"> operation for inter-band </w:t>
      </w:r>
      <w:proofErr w:type="gramStart"/>
      <w:r w:rsidR="006D0631">
        <w:t xml:space="preserve">CA </w:t>
      </w:r>
      <w:r w:rsidR="006F7AB6">
        <w:t xml:space="preserve"> </w:t>
      </w:r>
      <w:r w:rsidR="00787D5C">
        <w:t>for</w:t>
      </w:r>
      <w:proofErr w:type="gramEnd"/>
      <w:r w:rsidR="00787D5C">
        <w:t xml:space="preserve"> network energy saving.</w:t>
      </w:r>
      <w:r w:rsidR="00B82787">
        <w:t xml:space="preserve"> </w:t>
      </w:r>
    </w:p>
    <w:p w14:paraId="2F96FEB6" w14:textId="77777777" w:rsidR="00541641" w:rsidRPr="00787D5C" w:rsidRDefault="00541641" w:rsidP="00541641">
      <w:pPr>
        <w:pBdr>
          <w:bottom w:val="single" w:sz="12" w:space="1" w:color="auto"/>
        </w:pBdr>
      </w:pPr>
    </w:p>
    <w:p w14:paraId="02B2C62E" w14:textId="4436D282" w:rsidR="00AC5643" w:rsidRDefault="00541641" w:rsidP="00AC5643">
      <w:pPr>
        <w:pStyle w:val="1"/>
      </w:pPr>
      <w:r>
        <w:t>Discussion</w:t>
      </w:r>
    </w:p>
    <w:p w14:paraId="47F5A6F4" w14:textId="77777777" w:rsidR="001B666D" w:rsidRDefault="001B666D" w:rsidP="001B666D">
      <w:pPr>
        <w:spacing w:after="180"/>
      </w:pPr>
      <w:r w:rsidRPr="00D43F2D">
        <w:t xml:space="preserve">For </w:t>
      </w:r>
      <w:r>
        <w:t xml:space="preserve">SSB-less </w:t>
      </w:r>
      <w:proofErr w:type="spellStart"/>
      <w:r>
        <w:t>SCell</w:t>
      </w:r>
      <w:proofErr w:type="spellEnd"/>
      <w:r>
        <w:t xml:space="preserve"> operation, it can be considered </w:t>
      </w:r>
      <w:r w:rsidRPr="00475E0D">
        <w:t xml:space="preserve">an </w:t>
      </w:r>
      <w:proofErr w:type="spellStart"/>
      <w:r w:rsidRPr="00475E0D">
        <w:t>SCell</w:t>
      </w:r>
      <w:proofErr w:type="spellEnd"/>
      <w:r w:rsidRPr="00475E0D">
        <w:t xml:space="preserve"> does not have to transmit SSB for network energy saving, where the time/frequency synchronization and L1/L3 measurements of the </w:t>
      </w:r>
      <w:proofErr w:type="spellStart"/>
      <w:r w:rsidRPr="00475E0D">
        <w:t>SCell</w:t>
      </w:r>
      <w:proofErr w:type="spellEnd"/>
      <w:r w:rsidRPr="00475E0D">
        <w:t xml:space="preserve"> can be derived from the </w:t>
      </w:r>
      <w:proofErr w:type="spellStart"/>
      <w:r w:rsidRPr="00475E0D">
        <w:t>PCell</w:t>
      </w:r>
      <w:proofErr w:type="spellEnd"/>
      <w:r w:rsidRPr="00475E0D">
        <w:t xml:space="preserve"> or another </w:t>
      </w:r>
      <w:proofErr w:type="spellStart"/>
      <w:r w:rsidRPr="00475E0D">
        <w:t>SCell</w:t>
      </w:r>
      <w:proofErr w:type="spellEnd"/>
      <w:r w:rsidRPr="00475E0D">
        <w:t>.</w:t>
      </w:r>
      <w:r>
        <w:t xml:space="preserve"> SSB-less </w:t>
      </w:r>
      <w:proofErr w:type="spellStart"/>
      <w:r>
        <w:t>SCell</w:t>
      </w:r>
      <w:proofErr w:type="spellEnd"/>
      <w:r>
        <w:t xml:space="preserve"> operation in intra-band CA has already been supported in Rel-15. In Rel-18, inter-band CA with SSB-less need to be </w:t>
      </w:r>
      <w:r w:rsidRPr="00D43F2D">
        <w:t>further discussed</w:t>
      </w:r>
      <w:r>
        <w:t xml:space="preserve">. </w:t>
      </w:r>
    </w:p>
    <w:p w14:paraId="6C4D89EA" w14:textId="097C3D0A" w:rsidR="002C3C4B" w:rsidRDefault="001B666D" w:rsidP="001B666D">
      <w:pPr>
        <w:spacing w:after="180"/>
      </w:pPr>
      <w:r>
        <w:t xml:space="preserve">Currently, </w:t>
      </w:r>
      <w:r w:rsidR="002C3C4B">
        <w:t xml:space="preserve">if the </w:t>
      </w:r>
      <w:r>
        <w:t>SSB</w:t>
      </w:r>
      <w:r w:rsidR="002C3C4B">
        <w:t xml:space="preserve">-less </w:t>
      </w:r>
      <w:proofErr w:type="spellStart"/>
      <w:r w:rsidR="002C3C4B">
        <w:t>S</w:t>
      </w:r>
      <w:r w:rsidR="00AE7DFB">
        <w:rPr>
          <w:rFonts w:hint="eastAsia"/>
        </w:rPr>
        <w:t>C</w:t>
      </w:r>
      <w:r w:rsidR="002C3C4B">
        <w:t>ell</w:t>
      </w:r>
      <w:proofErr w:type="spellEnd"/>
      <w:r w:rsidR="002C3C4B">
        <w:t xml:space="preserve"> works it should have its</w:t>
      </w:r>
      <w:r>
        <w:t xml:space="preserve"> UL timing reference, pathloss reference</w:t>
      </w:r>
      <w:r w:rsidR="001503E6">
        <w:rPr>
          <w:rFonts w:hint="eastAsia"/>
        </w:rPr>
        <w:t>,</w:t>
      </w:r>
      <w:r>
        <w:t xml:space="preserve"> and determin</w:t>
      </w:r>
      <w:r w:rsidR="001503E6">
        <w:t>e</w:t>
      </w:r>
      <w:r>
        <w:t xml:space="preserve"> the location of the CSI-RS resource based on the timing information of the serving cell transmitted SS</w:t>
      </w:r>
      <w:r w:rsidRPr="00475E0D">
        <w:t>B</w:t>
      </w:r>
      <w:r w:rsidR="002C3C4B">
        <w:t xml:space="preserve"> if CSI-RS is transmitted in SSB-less </w:t>
      </w:r>
      <w:proofErr w:type="spellStart"/>
      <w:r w:rsidR="002C3C4B">
        <w:t>S</w:t>
      </w:r>
      <w:r w:rsidR="00AE7DFB">
        <w:rPr>
          <w:rFonts w:hint="eastAsia"/>
        </w:rPr>
        <w:t>C</w:t>
      </w:r>
      <w:r w:rsidR="002C3C4B">
        <w:t>ell</w:t>
      </w:r>
      <w:proofErr w:type="spellEnd"/>
      <w:r>
        <w:t xml:space="preserve">. </w:t>
      </w:r>
    </w:p>
    <w:p w14:paraId="6EBB052B" w14:textId="7A96491D" w:rsidR="002C3C4B" w:rsidRPr="00AE7DFB" w:rsidRDefault="002C3C4B" w:rsidP="00AE7DFB">
      <w:pPr>
        <w:pStyle w:val="a8"/>
        <w:numPr>
          <w:ilvl w:val="0"/>
          <w:numId w:val="2"/>
        </w:numPr>
        <w:ind w:left="1701" w:hanging="1701"/>
        <w:rPr>
          <w:rFonts w:eastAsiaTheme="minorEastAsia"/>
          <w:b/>
          <w:szCs w:val="20"/>
          <w:lang w:eastAsia="zh-CN"/>
        </w:rPr>
      </w:pPr>
      <w:r w:rsidRPr="00AE7DFB">
        <w:rPr>
          <w:rFonts w:eastAsiaTheme="minorEastAsia"/>
          <w:b/>
          <w:szCs w:val="20"/>
          <w:lang w:eastAsia="zh-CN"/>
        </w:rPr>
        <w:t xml:space="preserve">if the SSB-less </w:t>
      </w:r>
      <w:proofErr w:type="spellStart"/>
      <w:r w:rsidRPr="00AE7DFB">
        <w:rPr>
          <w:rFonts w:eastAsiaTheme="minorEastAsia"/>
          <w:b/>
          <w:szCs w:val="20"/>
          <w:lang w:eastAsia="zh-CN"/>
        </w:rPr>
        <w:t>S</w:t>
      </w:r>
      <w:r w:rsidR="00AE7DFB">
        <w:rPr>
          <w:rFonts w:eastAsiaTheme="minorEastAsia" w:hint="eastAsia"/>
          <w:b/>
          <w:szCs w:val="20"/>
          <w:lang w:eastAsia="zh-CN"/>
        </w:rPr>
        <w:t>C</w:t>
      </w:r>
      <w:r w:rsidRPr="00AE7DFB">
        <w:rPr>
          <w:rFonts w:eastAsiaTheme="minorEastAsia"/>
          <w:b/>
          <w:szCs w:val="20"/>
          <w:lang w:eastAsia="zh-CN"/>
        </w:rPr>
        <w:t>ell</w:t>
      </w:r>
      <w:proofErr w:type="spellEnd"/>
      <w:r w:rsidRPr="00AE7DFB">
        <w:rPr>
          <w:rFonts w:eastAsiaTheme="minorEastAsia"/>
          <w:b/>
          <w:szCs w:val="20"/>
          <w:lang w:eastAsia="zh-CN"/>
        </w:rPr>
        <w:t xml:space="preserve"> works it should have its </w:t>
      </w:r>
    </w:p>
    <w:p w14:paraId="10E6C8D3" w14:textId="77777777" w:rsidR="002C3C4B" w:rsidRPr="00391C27" w:rsidRDefault="002C3C4B" w:rsidP="00391C27">
      <w:pPr>
        <w:pStyle w:val="aa"/>
        <w:numPr>
          <w:ilvl w:val="0"/>
          <w:numId w:val="23"/>
        </w:numPr>
        <w:spacing w:after="180" w:line="180" w:lineRule="exact"/>
        <w:ind w:firstLineChars="0"/>
        <w:rPr>
          <w:rFonts w:ascii="Times New Roman" w:eastAsiaTheme="minorEastAsia" w:hAnsi="Times New Roman" w:cstheme="minorBidi"/>
          <w:b/>
          <w:sz w:val="20"/>
          <w:szCs w:val="21"/>
        </w:rPr>
      </w:pPr>
      <w:r w:rsidRPr="00AE7DFB">
        <w:rPr>
          <w:rFonts w:ascii="Times New Roman" w:eastAsiaTheme="minorEastAsia" w:hAnsi="Times New Roman" w:cstheme="minorBidi"/>
          <w:b/>
          <w:sz w:val="20"/>
          <w:szCs w:val="21"/>
        </w:rPr>
        <w:t xml:space="preserve">UL timing reference, </w:t>
      </w:r>
    </w:p>
    <w:p w14:paraId="6C32C12B" w14:textId="5FD7692A" w:rsidR="002C3C4B" w:rsidRPr="00391C27" w:rsidRDefault="002C3C4B" w:rsidP="00391C27">
      <w:pPr>
        <w:pStyle w:val="aa"/>
        <w:numPr>
          <w:ilvl w:val="0"/>
          <w:numId w:val="23"/>
        </w:numPr>
        <w:spacing w:after="180" w:line="180" w:lineRule="exact"/>
        <w:ind w:firstLineChars="0"/>
        <w:rPr>
          <w:rFonts w:ascii="Times New Roman" w:eastAsiaTheme="minorEastAsia" w:hAnsi="Times New Roman" w:cstheme="minorBidi"/>
          <w:b/>
          <w:sz w:val="20"/>
          <w:szCs w:val="21"/>
        </w:rPr>
      </w:pPr>
      <w:r w:rsidRPr="00AE7DFB">
        <w:rPr>
          <w:rFonts w:ascii="Times New Roman" w:eastAsiaTheme="minorEastAsia" w:hAnsi="Times New Roman" w:cstheme="minorBidi"/>
          <w:b/>
          <w:sz w:val="20"/>
          <w:szCs w:val="21"/>
        </w:rPr>
        <w:t>pathloss reference</w:t>
      </w:r>
    </w:p>
    <w:p w14:paraId="187ED0C0" w14:textId="53B1F8D6" w:rsidR="002C3C4B" w:rsidRPr="00391C27" w:rsidRDefault="002C3C4B" w:rsidP="00391C27">
      <w:pPr>
        <w:pStyle w:val="aa"/>
        <w:numPr>
          <w:ilvl w:val="0"/>
          <w:numId w:val="23"/>
        </w:numPr>
        <w:spacing w:after="180" w:line="180" w:lineRule="exact"/>
        <w:ind w:firstLineChars="0"/>
        <w:rPr>
          <w:rFonts w:ascii="Times New Roman" w:eastAsiaTheme="minorEastAsia" w:hAnsi="Times New Roman" w:cstheme="minorBidi"/>
          <w:b/>
          <w:sz w:val="20"/>
          <w:szCs w:val="21"/>
        </w:rPr>
      </w:pPr>
      <w:r w:rsidRPr="00AE7DFB">
        <w:rPr>
          <w:rFonts w:ascii="Times New Roman" w:eastAsiaTheme="minorEastAsia" w:hAnsi="Times New Roman" w:cstheme="minorBidi"/>
          <w:b/>
          <w:sz w:val="20"/>
          <w:szCs w:val="21"/>
        </w:rPr>
        <w:t xml:space="preserve">QCL reference for CSI-RS </w:t>
      </w:r>
      <w:r>
        <w:rPr>
          <w:rFonts w:ascii="Times New Roman" w:eastAsiaTheme="minorEastAsia" w:hAnsi="Times New Roman" w:cstheme="minorBidi"/>
          <w:b/>
          <w:sz w:val="20"/>
          <w:szCs w:val="21"/>
        </w:rPr>
        <w:t>measurements</w:t>
      </w:r>
    </w:p>
    <w:p w14:paraId="3612C9DD" w14:textId="75B0BE3B" w:rsidR="001B666D" w:rsidRDefault="001B666D" w:rsidP="001B666D">
      <w:pPr>
        <w:spacing w:after="180"/>
      </w:pPr>
      <w:r>
        <w:t xml:space="preserve">When an </w:t>
      </w:r>
      <w:proofErr w:type="spellStart"/>
      <w:r>
        <w:t>SCell</w:t>
      </w:r>
      <w:proofErr w:type="spellEnd"/>
      <w:r>
        <w:t xml:space="preserve"> does not transmit SSB, f</w:t>
      </w:r>
      <w:r w:rsidRPr="00D43F2D">
        <w:t>rom the perspective of RAN</w:t>
      </w:r>
      <w:r>
        <w:t xml:space="preserve">2, </w:t>
      </w:r>
      <w:r w:rsidRPr="00D43F2D">
        <w:t xml:space="preserve">we can analyze </w:t>
      </w:r>
      <w:r w:rsidRPr="008C69C6">
        <w:t>whether</w:t>
      </w:r>
      <w:r w:rsidRPr="00D43F2D">
        <w:t xml:space="preserve"> RAN2 signaling is currently supported in the case of </w:t>
      </w:r>
      <w:r>
        <w:t xml:space="preserve">SSB-less </w:t>
      </w:r>
      <w:proofErr w:type="spellStart"/>
      <w:r>
        <w:t>SCell</w:t>
      </w:r>
      <w:proofErr w:type="spellEnd"/>
      <w:r>
        <w:t xml:space="preserve"> operation, as state below:</w:t>
      </w:r>
    </w:p>
    <w:p w14:paraId="09D6FA5B" w14:textId="712D044F" w:rsidR="001B666D" w:rsidRPr="00F97D76" w:rsidRDefault="001B666D" w:rsidP="001B666D">
      <w:pPr>
        <w:pStyle w:val="aa"/>
        <w:numPr>
          <w:ilvl w:val="1"/>
          <w:numId w:val="18"/>
        </w:numPr>
        <w:ind w:firstLineChars="0"/>
        <w:outlineLvl w:val="1"/>
        <w:rPr>
          <w:rFonts w:ascii="Times New Roman" w:hAnsi="Times New Roman"/>
          <w:b/>
        </w:rPr>
      </w:pPr>
      <w:r w:rsidRPr="00F97D76">
        <w:rPr>
          <w:rFonts w:ascii="Times New Roman" w:hAnsi="Times New Roman"/>
          <w:b/>
          <w:sz w:val="22"/>
        </w:rPr>
        <w:t>CSI</w:t>
      </w:r>
      <w:r w:rsidR="002C3C4B">
        <w:rPr>
          <w:rFonts w:ascii="Times New Roman" w:hAnsi="Times New Roman"/>
          <w:b/>
          <w:sz w:val="22"/>
        </w:rPr>
        <w:t>-RS</w:t>
      </w:r>
      <w:r w:rsidRPr="00F97D76">
        <w:rPr>
          <w:rFonts w:ascii="Times New Roman" w:hAnsi="Times New Roman"/>
          <w:b/>
          <w:sz w:val="22"/>
        </w:rPr>
        <w:t xml:space="preserve"> measurements</w:t>
      </w:r>
    </w:p>
    <w:p w14:paraId="174F2B16" w14:textId="77777777" w:rsidR="001B666D" w:rsidRPr="00475E0D" w:rsidRDefault="001B666D" w:rsidP="001B666D">
      <w:pPr>
        <w:spacing w:after="180"/>
      </w:pPr>
      <w:r w:rsidRPr="00475E0D">
        <w:t xml:space="preserve">Currently, </w:t>
      </w:r>
      <w:r w:rsidRPr="00475E0D">
        <w:rPr>
          <w:rFonts w:hint="eastAsia"/>
        </w:rPr>
        <w:t>t</w:t>
      </w:r>
      <w:r w:rsidRPr="00475E0D">
        <w:t xml:space="preserve">he CSI-RS may be used for time/frequency tracking, CSI computation, L1-RSRP computation and mobility. Among them, the configuration of CSI-RS for mobility in IE </w:t>
      </w:r>
      <w:r w:rsidRPr="00DA7137">
        <w:rPr>
          <w:i/>
        </w:rPr>
        <w:t>CSI-RS-</w:t>
      </w:r>
      <w:proofErr w:type="spellStart"/>
      <w:r w:rsidRPr="00DA7137">
        <w:rPr>
          <w:i/>
        </w:rPr>
        <w:t>ResourceConfigMobility</w:t>
      </w:r>
      <w:proofErr w:type="spellEnd"/>
      <w:r w:rsidRPr="00475E0D">
        <w:t xml:space="preserve"> is completely independent of the resource configuration of CSI-RS for other purposes. The resource of CSI-RS for other purposes, such as TRS, CSI-RS for BM, CSI-RS for CSI, can be uniformly configured in IE </w:t>
      </w:r>
      <w:r w:rsidRPr="00DA7137">
        <w:rPr>
          <w:i/>
        </w:rPr>
        <w:t>NZP-CSI-RS-</w:t>
      </w:r>
      <w:proofErr w:type="spellStart"/>
      <w:r w:rsidRPr="00DA7137">
        <w:rPr>
          <w:i/>
        </w:rPr>
        <w:t>ResourceSet</w:t>
      </w:r>
      <w:proofErr w:type="spellEnd"/>
      <w:r>
        <w:t>, and</w:t>
      </w:r>
      <w:r w:rsidRPr="005E6041">
        <w:t xml:space="preserve"> </w:t>
      </w:r>
      <w:r>
        <w:t>d</w:t>
      </w:r>
      <w:r w:rsidRPr="005E6041">
        <w:t>istinguish</w:t>
      </w:r>
      <w:r>
        <w:t xml:space="preserve"> them </w:t>
      </w:r>
      <w:bookmarkStart w:id="10" w:name="OLE_LINK1"/>
      <w:bookmarkStart w:id="11" w:name="OLE_LINK2"/>
      <w:r w:rsidRPr="005E6041">
        <w:t xml:space="preserve">through </w:t>
      </w:r>
      <w:r w:rsidRPr="00DA7137">
        <w:rPr>
          <w:i/>
        </w:rPr>
        <w:t>repetition</w:t>
      </w:r>
      <w:r>
        <w:t xml:space="preserve"> and </w:t>
      </w:r>
      <w:proofErr w:type="spellStart"/>
      <w:r w:rsidRPr="00DA7137">
        <w:rPr>
          <w:i/>
        </w:rPr>
        <w:t>trs</w:t>
      </w:r>
      <w:proofErr w:type="spellEnd"/>
      <w:r w:rsidRPr="00DA7137">
        <w:rPr>
          <w:i/>
        </w:rPr>
        <w:t>-info</w:t>
      </w:r>
      <w:bookmarkEnd w:id="10"/>
      <w:bookmarkEnd w:id="11"/>
      <w:r>
        <w:t xml:space="preserve">. </w:t>
      </w:r>
    </w:p>
    <w:tbl>
      <w:tblPr>
        <w:tblW w:w="-3265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578"/>
        <w:gridCol w:w="4472"/>
      </w:tblGrid>
      <w:tr w:rsidR="001B666D" w:rsidRPr="00866230" w14:paraId="6771B52B" w14:textId="77777777" w:rsidTr="009D0D43">
        <w:trPr>
          <w:trHeight w:val="584"/>
        </w:trPr>
        <w:tc>
          <w:tcPr>
            <w:tcW w:w="16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E9F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349D0B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bCs/>
                <w:szCs w:val="20"/>
              </w:rPr>
              <w:lastRenderedPageBreak/>
              <w:t>Purpose of CSI</w:t>
            </w:r>
          </w:p>
        </w:tc>
        <w:tc>
          <w:tcPr>
            <w:tcW w:w="16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E9F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7995BA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bCs/>
                <w:szCs w:val="20"/>
              </w:rPr>
              <w:t>Parameter configuration</w:t>
            </w:r>
          </w:p>
        </w:tc>
      </w:tr>
      <w:tr w:rsidR="001B666D" w:rsidRPr="00866230" w14:paraId="4BFE5FB6" w14:textId="77777777" w:rsidTr="009D0D43">
        <w:trPr>
          <w:trHeight w:val="584"/>
        </w:trPr>
        <w:tc>
          <w:tcPr>
            <w:tcW w:w="16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402018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szCs w:val="20"/>
              </w:rPr>
              <w:t>For time/frequency tracking</w:t>
            </w:r>
          </w:p>
        </w:tc>
        <w:tc>
          <w:tcPr>
            <w:tcW w:w="16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1BFAA9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szCs w:val="20"/>
              </w:rPr>
              <w:t>Repetition: off/absent</w:t>
            </w:r>
          </w:p>
          <w:p w14:paraId="576BD2E0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proofErr w:type="spellStart"/>
            <w:r w:rsidRPr="00866230">
              <w:rPr>
                <w:b/>
                <w:szCs w:val="20"/>
              </w:rPr>
              <w:t>trs</w:t>
            </w:r>
            <w:proofErr w:type="spellEnd"/>
            <w:r w:rsidRPr="00866230">
              <w:rPr>
                <w:b/>
                <w:szCs w:val="20"/>
              </w:rPr>
              <w:t>-info: true</w:t>
            </w:r>
          </w:p>
          <w:p w14:paraId="5E85BF07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szCs w:val="20"/>
              </w:rPr>
              <w:t>CSI-RS-Resource-Mobility: not configured</w:t>
            </w:r>
          </w:p>
        </w:tc>
      </w:tr>
      <w:tr w:rsidR="001B666D" w:rsidRPr="00866230" w14:paraId="6D9628BD" w14:textId="77777777" w:rsidTr="009D0D43">
        <w:trPr>
          <w:trHeight w:val="584"/>
        </w:trPr>
        <w:tc>
          <w:tcPr>
            <w:tcW w:w="16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AA9FBB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szCs w:val="20"/>
              </w:rPr>
              <w:t>For CSI computation</w:t>
            </w:r>
          </w:p>
        </w:tc>
        <w:tc>
          <w:tcPr>
            <w:tcW w:w="16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EC83D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szCs w:val="20"/>
              </w:rPr>
              <w:t>Repetition: off/absent</w:t>
            </w:r>
          </w:p>
          <w:p w14:paraId="66149703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proofErr w:type="spellStart"/>
            <w:r w:rsidRPr="00866230">
              <w:rPr>
                <w:b/>
                <w:szCs w:val="20"/>
              </w:rPr>
              <w:t>trs</w:t>
            </w:r>
            <w:proofErr w:type="spellEnd"/>
            <w:r w:rsidRPr="00866230">
              <w:rPr>
                <w:b/>
                <w:szCs w:val="20"/>
              </w:rPr>
              <w:t>-info: absent</w:t>
            </w:r>
          </w:p>
          <w:p w14:paraId="3EF2398A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szCs w:val="20"/>
              </w:rPr>
              <w:t>CSI-RS-Resource-Mobility: not configured</w:t>
            </w:r>
          </w:p>
        </w:tc>
      </w:tr>
      <w:tr w:rsidR="001B666D" w:rsidRPr="00866230" w14:paraId="749CB2C8" w14:textId="77777777" w:rsidTr="009D0D43">
        <w:trPr>
          <w:trHeight w:val="584"/>
        </w:trPr>
        <w:tc>
          <w:tcPr>
            <w:tcW w:w="16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A5D10C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szCs w:val="20"/>
              </w:rPr>
              <w:t>For L1-RSRP computation</w:t>
            </w:r>
          </w:p>
        </w:tc>
        <w:tc>
          <w:tcPr>
            <w:tcW w:w="16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5192E6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szCs w:val="20"/>
              </w:rPr>
              <w:t>Repetition: on/absent</w:t>
            </w:r>
          </w:p>
          <w:p w14:paraId="4C7D5DB7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proofErr w:type="spellStart"/>
            <w:r w:rsidRPr="00866230">
              <w:rPr>
                <w:b/>
                <w:szCs w:val="20"/>
              </w:rPr>
              <w:t>trs</w:t>
            </w:r>
            <w:proofErr w:type="spellEnd"/>
            <w:r w:rsidRPr="00866230">
              <w:rPr>
                <w:b/>
                <w:szCs w:val="20"/>
              </w:rPr>
              <w:t>-info: absent</w:t>
            </w:r>
          </w:p>
          <w:p w14:paraId="00811F5C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szCs w:val="20"/>
              </w:rPr>
              <w:t>CSI-RS-Resource-Mobility: not configured</w:t>
            </w:r>
          </w:p>
        </w:tc>
      </w:tr>
      <w:tr w:rsidR="001B666D" w:rsidRPr="00866230" w14:paraId="450757BC" w14:textId="77777777" w:rsidTr="009D0D43">
        <w:trPr>
          <w:trHeight w:val="584"/>
        </w:trPr>
        <w:tc>
          <w:tcPr>
            <w:tcW w:w="16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83A2DC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szCs w:val="20"/>
              </w:rPr>
              <w:t>For mobility</w:t>
            </w:r>
          </w:p>
        </w:tc>
        <w:tc>
          <w:tcPr>
            <w:tcW w:w="16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0BAF35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szCs w:val="20"/>
              </w:rPr>
              <w:t>Repetition: off/absent</w:t>
            </w:r>
          </w:p>
          <w:p w14:paraId="464D6390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proofErr w:type="spellStart"/>
            <w:r w:rsidRPr="00866230">
              <w:rPr>
                <w:b/>
                <w:szCs w:val="20"/>
              </w:rPr>
              <w:t>trs</w:t>
            </w:r>
            <w:proofErr w:type="spellEnd"/>
            <w:r w:rsidRPr="00866230">
              <w:rPr>
                <w:b/>
                <w:szCs w:val="20"/>
              </w:rPr>
              <w:t>-info: absent</w:t>
            </w:r>
          </w:p>
          <w:p w14:paraId="21F166F4" w14:textId="77777777" w:rsidR="001B666D" w:rsidRPr="00866230" w:rsidRDefault="001B666D" w:rsidP="009D0D43">
            <w:pPr>
              <w:pStyle w:val="a8"/>
              <w:rPr>
                <w:b/>
                <w:szCs w:val="20"/>
              </w:rPr>
            </w:pPr>
            <w:r w:rsidRPr="00866230">
              <w:rPr>
                <w:b/>
                <w:szCs w:val="20"/>
              </w:rPr>
              <w:t>CSI-RS-Resource-Mobility: configured</w:t>
            </w:r>
          </w:p>
        </w:tc>
      </w:tr>
    </w:tbl>
    <w:p w14:paraId="45BDB0DF" w14:textId="77777777" w:rsidR="001B666D" w:rsidRPr="00866230" w:rsidRDefault="001B666D" w:rsidP="001B666D">
      <w:pPr>
        <w:pStyle w:val="a8"/>
        <w:jc w:val="center"/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t xml:space="preserve">Table 1 </w:t>
      </w:r>
      <w:r w:rsidRPr="00B82BBE">
        <w:rPr>
          <w:rFonts w:eastAsiaTheme="minorEastAsia"/>
          <w:b/>
          <w:szCs w:val="20"/>
          <w:lang w:eastAsia="zh-CN"/>
        </w:rPr>
        <w:t>Parameter configuration for different CSI purposes</w:t>
      </w:r>
    </w:p>
    <w:p w14:paraId="1937323B" w14:textId="77777777" w:rsidR="001B666D" w:rsidRPr="00475E0D" w:rsidRDefault="001B666D" w:rsidP="001B666D">
      <w:pPr>
        <w:pStyle w:val="a8"/>
        <w:outlineLvl w:val="2"/>
        <w:rPr>
          <w:rFonts w:eastAsiaTheme="minorEastAsia"/>
          <w:b/>
          <w:szCs w:val="20"/>
          <w:u w:val="single"/>
        </w:rPr>
      </w:pPr>
      <w:r w:rsidRPr="00475E0D">
        <w:rPr>
          <w:rFonts w:eastAsiaTheme="minorEastAsia"/>
          <w:b/>
          <w:szCs w:val="20"/>
          <w:u w:val="single"/>
        </w:rPr>
        <w:t>CSI-RS for RRM</w:t>
      </w:r>
    </w:p>
    <w:p w14:paraId="758EC564" w14:textId="77777777" w:rsidR="001B666D" w:rsidRDefault="001B666D" w:rsidP="001B666D">
      <w:pPr>
        <w:spacing w:after="180"/>
      </w:pPr>
      <w:r>
        <w:t>In the scheme</w:t>
      </w:r>
      <w:bookmarkStart w:id="12" w:name="_Hlk127166190"/>
      <w:r w:rsidRPr="00866230">
        <w:t xml:space="preserve"> </w:t>
      </w:r>
      <w:r>
        <w:t xml:space="preserve">of </w:t>
      </w:r>
      <w:r w:rsidRPr="00F43A82">
        <w:t>CSI-RS based RRM measurements</w:t>
      </w:r>
      <w:bookmarkEnd w:id="12"/>
      <w:r>
        <w:t xml:space="preserve">, </w:t>
      </w:r>
      <w:r>
        <w:rPr>
          <w:rFonts w:hint="eastAsia"/>
        </w:rPr>
        <w:t>t</w:t>
      </w:r>
      <w:r w:rsidRPr="00E41773">
        <w:t>he tim</w:t>
      </w:r>
      <w:r>
        <w:t>e/</w:t>
      </w:r>
      <w:r w:rsidRPr="00E41773">
        <w:t>frequency synchronization is obtained through the</w:t>
      </w:r>
      <w:r>
        <w:t xml:space="preserve"> SSB indicated by </w:t>
      </w:r>
      <w:proofErr w:type="spellStart"/>
      <w:r w:rsidRPr="00DA7137">
        <w:rPr>
          <w:i/>
        </w:rPr>
        <w:t>cellId</w:t>
      </w:r>
      <w:proofErr w:type="spellEnd"/>
      <w:r>
        <w:t xml:space="preserve"> and </w:t>
      </w:r>
      <w:proofErr w:type="spellStart"/>
      <w:r w:rsidRPr="00DA7137">
        <w:rPr>
          <w:i/>
        </w:rPr>
        <w:t>associatedSSB</w:t>
      </w:r>
      <w:proofErr w:type="spellEnd"/>
      <w:r>
        <w:t xml:space="preserve"> in </w:t>
      </w:r>
      <w:r w:rsidRPr="00DA7137">
        <w:rPr>
          <w:i/>
        </w:rPr>
        <w:t>CSI-RS-</w:t>
      </w:r>
      <w:proofErr w:type="spellStart"/>
      <w:r w:rsidRPr="00DA7137">
        <w:rPr>
          <w:i/>
        </w:rPr>
        <w:t>ResourceConfigMobility</w:t>
      </w:r>
      <w:proofErr w:type="spellEnd"/>
      <w:r>
        <w:t>:</w:t>
      </w:r>
    </w:p>
    <w:p w14:paraId="013783DE" w14:textId="77777777" w:rsidR="001B666D" w:rsidRDefault="001B666D" w:rsidP="001B666D">
      <w:r>
        <w:rPr>
          <w:rFonts w:hint="eastAsia"/>
        </w:rPr>
        <w:t>•</w:t>
      </w:r>
      <w:r>
        <w:t xml:space="preserve"> </w:t>
      </w:r>
      <w:r w:rsidRPr="00866230">
        <w:rPr>
          <w:b/>
        </w:rPr>
        <w:t>Whe</w:t>
      </w:r>
      <w:r w:rsidRPr="00652880">
        <w:rPr>
          <w:b/>
        </w:rPr>
        <w:t xml:space="preserve">n </w:t>
      </w:r>
      <w:proofErr w:type="spellStart"/>
      <w:r w:rsidRPr="00652880">
        <w:rPr>
          <w:b/>
          <w:i/>
        </w:rPr>
        <w:t>associatedSSB</w:t>
      </w:r>
      <w:proofErr w:type="spellEnd"/>
      <w:r w:rsidRPr="00866230">
        <w:rPr>
          <w:b/>
        </w:rPr>
        <w:t xml:space="preserve"> is configured</w:t>
      </w:r>
      <w:r>
        <w:t>: the UE first detects the SSB associated with the CSI-RS, determines the target cell through the SSB, and then determines the location of the target CSI-RS resource based on the timing information of the target cell.</w:t>
      </w:r>
    </w:p>
    <w:p w14:paraId="49CA9CE9" w14:textId="77777777" w:rsidR="001B666D" w:rsidRDefault="001B666D" w:rsidP="001B666D">
      <w:pPr>
        <w:spacing w:after="180"/>
      </w:pPr>
      <w:r w:rsidRPr="00475E0D">
        <w:rPr>
          <w:rFonts w:hint="eastAsia"/>
          <w:b/>
        </w:rPr>
        <w:t>•</w:t>
      </w:r>
      <w:r w:rsidRPr="00475E0D">
        <w:rPr>
          <w:b/>
        </w:rPr>
        <w:t xml:space="preserve"> When </w:t>
      </w:r>
      <w:proofErr w:type="spellStart"/>
      <w:r w:rsidRPr="00DA7137">
        <w:rPr>
          <w:b/>
          <w:i/>
        </w:rPr>
        <w:t>associatedSSB</w:t>
      </w:r>
      <w:proofErr w:type="spellEnd"/>
      <w:r w:rsidRPr="00475E0D">
        <w:rPr>
          <w:b/>
        </w:rPr>
        <w:t xml:space="preserve"> is not configured</w:t>
      </w:r>
      <w:r>
        <w:t xml:space="preserve">: the location of CSI-RS resources can be directly determined by the IE </w:t>
      </w:r>
      <w:proofErr w:type="spellStart"/>
      <w:r w:rsidRPr="00DA7137">
        <w:rPr>
          <w:i/>
        </w:rPr>
        <w:t>refServCellIndex</w:t>
      </w:r>
      <w:proofErr w:type="spellEnd"/>
      <w:r>
        <w:t>, which indicates the serving cell providing the timing reference for the CSI-RS resource</w:t>
      </w:r>
      <w:r>
        <w:rPr>
          <w:rFonts w:hint="eastAsia"/>
        </w:rPr>
        <w:t>.</w:t>
      </w:r>
      <w:r>
        <w:t xml:space="preserve"> T</w:t>
      </w:r>
      <w:r w:rsidRPr="00652880">
        <w:t>here is no need to do additional target cell synchronization signal detection</w:t>
      </w:r>
      <w:r>
        <w:t>.</w:t>
      </w:r>
    </w:p>
    <w:p w14:paraId="7CF27880" w14:textId="77777777" w:rsidR="001B666D" w:rsidRPr="006D7564" w:rsidRDefault="001B666D" w:rsidP="001B666D">
      <w:pPr>
        <w:spacing w:after="180"/>
      </w:pPr>
      <w:r w:rsidRPr="00475E0D">
        <w:t>From RAN2 perspective, there is no restriction</w:t>
      </w:r>
      <w:r w:rsidRPr="006D7564">
        <w:t xml:space="preserve"> </w:t>
      </w:r>
      <w:r w:rsidRPr="00475E0D">
        <w:t xml:space="preserve">whether the target </w:t>
      </w:r>
      <w:proofErr w:type="spellStart"/>
      <w:r w:rsidRPr="00DA7137">
        <w:rPr>
          <w:i/>
        </w:rPr>
        <w:t>cellId</w:t>
      </w:r>
      <w:proofErr w:type="spellEnd"/>
      <w:r w:rsidRPr="00475E0D">
        <w:t xml:space="preserve"> and the </w:t>
      </w:r>
      <w:proofErr w:type="spellStart"/>
      <w:r w:rsidRPr="00DA7137">
        <w:rPr>
          <w:i/>
        </w:rPr>
        <w:t>cellId</w:t>
      </w:r>
      <w:proofErr w:type="spellEnd"/>
      <w:r w:rsidRPr="00475E0D">
        <w:t xml:space="preserve"> associated with the parameter of </w:t>
      </w:r>
      <w:proofErr w:type="spellStart"/>
      <w:r w:rsidRPr="00E7107F">
        <w:rPr>
          <w:i/>
        </w:rPr>
        <w:t>associatedSSB</w:t>
      </w:r>
      <w:proofErr w:type="spellEnd"/>
      <w:r>
        <w:t xml:space="preserve"> or </w:t>
      </w:r>
      <w:proofErr w:type="spellStart"/>
      <w:r w:rsidRPr="00E7107F">
        <w:rPr>
          <w:i/>
        </w:rPr>
        <w:t>refServCellIndex</w:t>
      </w:r>
      <w:proofErr w:type="spellEnd"/>
      <w:r w:rsidRPr="00475E0D">
        <w:t xml:space="preserve"> are intra-band or inter-band. Therefore, </w:t>
      </w:r>
      <w:r w:rsidRPr="00D43F2D">
        <w:t xml:space="preserve">RAN2 signaling is currently supported </w:t>
      </w:r>
      <w:r>
        <w:t>for</w:t>
      </w:r>
      <w:r w:rsidRPr="006D7564">
        <w:t xml:space="preserve"> </w:t>
      </w:r>
      <w:r w:rsidRPr="00F43A82">
        <w:t>CSI-RS based RRM measurements</w:t>
      </w:r>
      <w:r>
        <w:t xml:space="preserve"> </w:t>
      </w:r>
      <w:r w:rsidRPr="00D43F2D">
        <w:t xml:space="preserve">in the case of </w:t>
      </w:r>
      <w:r>
        <w:t xml:space="preserve">SSB-less </w:t>
      </w:r>
      <w:proofErr w:type="spellStart"/>
      <w:r>
        <w:t>SCell</w:t>
      </w:r>
      <w:proofErr w:type="spellEnd"/>
      <w:r>
        <w:t xml:space="preserve"> operation for inter-band CA.</w:t>
      </w:r>
    </w:p>
    <w:p w14:paraId="7D05B457" w14:textId="77777777" w:rsidR="001B666D" w:rsidRPr="00F43A82" w:rsidRDefault="001B666D" w:rsidP="001B666D">
      <w:pPr>
        <w:pStyle w:val="TH"/>
      </w:pPr>
      <w:r w:rsidRPr="00F43A82">
        <w:rPr>
          <w:i/>
        </w:rPr>
        <w:t>CSI-RS-</w:t>
      </w:r>
      <w:proofErr w:type="spellStart"/>
      <w:r w:rsidRPr="00F43A82">
        <w:rPr>
          <w:i/>
        </w:rPr>
        <w:t>ResourceConfigMobility</w:t>
      </w:r>
      <w:proofErr w:type="spellEnd"/>
      <w:r w:rsidRPr="00F43A82">
        <w:t xml:space="preserve"> information element</w:t>
      </w:r>
    </w:p>
    <w:p w14:paraId="5EE478E5" w14:textId="77777777" w:rsidR="001B666D" w:rsidRPr="00F43A82" w:rsidRDefault="001B666D" w:rsidP="001B666D">
      <w:pPr>
        <w:pStyle w:val="PL"/>
      </w:pPr>
    </w:p>
    <w:p w14:paraId="7DFEDCCD" w14:textId="77777777" w:rsidR="001B666D" w:rsidRPr="00F43A82" w:rsidRDefault="001B666D" w:rsidP="001B666D">
      <w:pPr>
        <w:pStyle w:val="PL"/>
      </w:pPr>
      <w:r w:rsidRPr="00F43A82">
        <w:t xml:space="preserve">CSI-RS-ResourceConfigMobility ::=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569AF17" w14:textId="77777777" w:rsidR="001B666D" w:rsidRPr="00F43A82" w:rsidRDefault="001B666D" w:rsidP="001B666D">
      <w:pPr>
        <w:pStyle w:val="PL"/>
      </w:pPr>
      <w:r w:rsidRPr="00F43A82">
        <w:t xml:space="preserve">    subcarrierSpacing                   SubcarrierSpacing,</w:t>
      </w:r>
    </w:p>
    <w:p w14:paraId="326EE0B2" w14:textId="77777777" w:rsidR="001B666D" w:rsidRPr="00F43A82" w:rsidRDefault="001B666D" w:rsidP="001B666D">
      <w:pPr>
        <w:pStyle w:val="PL"/>
      </w:pPr>
      <w:r w:rsidRPr="00F43A82">
        <w:t xml:space="preserve">    csi-RS-CellList-Mobility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(1..maxNrofCSI-RS-CellsRRM))</w:t>
      </w:r>
      <w:r w:rsidRPr="00F43A82">
        <w:rPr>
          <w:color w:val="993366"/>
        </w:rPr>
        <w:t xml:space="preserve"> OF</w:t>
      </w:r>
      <w:r w:rsidRPr="00F43A82">
        <w:t xml:space="preserve"> CSI-RS-CellMobility,</w:t>
      </w:r>
    </w:p>
    <w:p w14:paraId="62AED03F" w14:textId="77777777" w:rsidR="001B666D" w:rsidRPr="00F43A82" w:rsidRDefault="001B666D" w:rsidP="001B666D">
      <w:pPr>
        <w:pStyle w:val="PL"/>
      </w:pPr>
      <w:r w:rsidRPr="00F43A82">
        <w:lastRenderedPageBreak/>
        <w:t xml:space="preserve">    ...,</w:t>
      </w:r>
    </w:p>
    <w:p w14:paraId="6777FAF1" w14:textId="77777777" w:rsidR="001B666D" w:rsidRPr="00F43A82" w:rsidRDefault="001B666D" w:rsidP="001B666D">
      <w:pPr>
        <w:pStyle w:val="PL"/>
      </w:pPr>
      <w:r w:rsidRPr="00F43A82">
        <w:t xml:space="preserve">    [[</w:t>
      </w:r>
    </w:p>
    <w:p w14:paraId="00E2EBA3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</w:t>
      </w:r>
      <w:r w:rsidRPr="00016102">
        <w:rPr>
          <w:highlight w:val="yellow"/>
        </w:rPr>
        <w:t>refServCellIndex                    ServCellIndex</w:t>
      </w:r>
      <w:r w:rsidRPr="00F43A82">
        <w:t xml:space="preserve">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S</w:t>
      </w:r>
    </w:p>
    <w:p w14:paraId="1C7677E7" w14:textId="77777777" w:rsidR="001B666D" w:rsidRPr="00F43A82" w:rsidRDefault="001B666D" w:rsidP="001B666D">
      <w:pPr>
        <w:pStyle w:val="PL"/>
      </w:pPr>
      <w:r w:rsidRPr="00F43A82">
        <w:t xml:space="preserve">    ]]</w:t>
      </w:r>
    </w:p>
    <w:p w14:paraId="07E2886D" w14:textId="77777777" w:rsidR="001B666D" w:rsidRPr="00F43A82" w:rsidRDefault="001B666D" w:rsidP="001B666D">
      <w:pPr>
        <w:pStyle w:val="PL"/>
      </w:pPr>
      <w:r w:rsidRPr="00F43A82">
        <w:t>}</w:t>
      </w:r>
    </w:p>
    <w:p w14:paraId="189882B9" w14:textId="77777777" w:rsidR="001B666D" w:rsidRPr="00F43A82" w:rsidRDefault="001B666D" w:rsidP="001B666D">
      <w:pPr>
        <w:pStyle w:val="PL"/>
      </w:pPr>
    </w:p>
    <w:p w14:paraId="2DDBA91F" w14:textId="77777777" w:rsidR="001B666D" w:rsidRPr="00F43A82" w:rsidRDefault="001B666D" w:rsidP="001B666D">
      <w:pPr>
        <w:pStyle w:val="PL"/>
      </w:pPr>
      <w:r w:rsidRPr="00F43A82">
        <w:t xml:space="preserve">CSI-RS-CellMobility ::=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EF3C50B" w14:textId="77777777" w:rsidR="001B666D" w:rsidRPr="00F43A82" w:rsidRDefault="001B666D" w:rsidP="001B666D">
      <w:pPr>
        <w:pStyle w:val="PL"/>
      </w:pPr>
      <w:r w:rsidRPr="00F43A82">
        <w:t xml:space="preserve">   </w:t>
      </w:r>
      <w:r w:rsidRPr="0032586D">
        <w:t xml:space="preserve"> </w:t>
      </w:r>
      <w:r w:rsidRPr="001773EA">
        <w:rPr>
          <w:highlight w:val="yellow"/>
        </w:rPr>
        <w:t>cellId</w:t>
      </w:r>
      <w:r w:rsidRPr="00F43A82">
        <w:t xml:space="preserve">                              PhysCellId,</w:t>
      </w:r>
    </w:p>
    <w:p w14:paraId="48DB10B9" w14:textId="77777777" w:rsidR="001B666D" w:rsidRPr="00F43A82" w:rsidRDefault="001B666D" w:rsidP="001B666D">
      <w:pPr>
        <w:pStyle w:val="PL"/>
      </w:pPr>
      <w:r w:rsidRPr="00F43A82">
        <w:t xml:space="preserve">    csi-rs-MeasurementBW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71D6393" w14:textId="77777777" w:rsidR="001B666D" w:rsidRPr="00F43A82" w:rsidRDefault="001B666D" w:rsidP="001B666D">
      <w:pPr>
        <w:pStyle w:val="PL"/>
      </w:pPr>
      <w:r w:rsidRPr="00F43A82">
        <w:t xml:space="preserve">        nrofPRBs                            </w:t>
      </w:r>
      <w:r w:rsidRPr="00F43A82">
        <w:rPr>
          <w:color w:val="993366"/>
        </w:rPr>
        <w:t>ENUMERATED</w:t>
      </w:r>
      <w:r w:rsidRPr="00F43A82">
        <w:t xml:space="preserve"> { size24, size48, size96, size192, size264},</w:t>
      </w:r>
    </w:p>
    <w:p w14:paraId="5D81B420" w14:textId="77777777" w:rsidR="001B666D" w:rsidRPr="00F43A82" w:rsidRDefault="001B666D" w:rsidP="001B666D">
      <w:pPr>
        <w:pStyle w:val="PL"/>
      </w:pPr>
      <w:r w:rsidRPr="00F43A82">
        <w:t xml:space="preserve">        startPRB                            </w:t>
      </w:r>
      <w:r w:rsidRPr="00F43A82">
        <w:rPr>
          <w:color w:val="993366"/>
        </w:rPr>
        <w:t>INTEGER</w:t>
      </w:r>
      <w:r w:rsidRPr="00F43A82">
        <w:t>(0..2169)</w:t>
      </w:r>
    </w:p>
    <w:p w14:paraId="53E81288" w14:textId="77777777" w:rsidR="001B666D" w:rsidRPr="00F43A82" w:rsidRDefault="001B666D" w:rsidP="001B666D">
      <w:pPr>
        <w:pStyle w:val="PL"/>
      </w:pPr>
      <w:r w:rsidRPr="00F43A82">
        <w:t xml:space="preserve">    },</w:t>
      </w:r>
    </w:p>
    <w:p w14:paraId="091BBC42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density                             </w:t>
      </w:r>
      <w:r w:rsidRPr="00F43A82">
        <w:rPr>
          <w:color w:val="993366"/>
        </w:rPr>
        <w:t>ENUMERATED</w:t>
      </w:r>
      <w:r w:rsidRPr="00F43A82">
        <w:t xml:space="preserve"> {d1,d3}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0811E315" w14:textId="77777777" w:rsidR="001B666D" w:rsidRPr="00F43A82" w:rsidRDefault="001B666D" w:rsidP="001B666D">
      <w:pPr>
        <w:pStyle w:val="PL"/>
      </w:pPr>
      <w:r w:rsidRPr="00F43A82">
        <w:t xml:space="preserve">    csi-rs-ResourceList-Mobility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(1..maxNrofCSI-RS-ResourcesRRM))</w:t>
      </w:r>
      <w:r w:rsidRPr="00F43A82">
        <w:rPr>
          <w:color w:val="993366"/>
        </w:rPr>
        <w:t xml:space="preserve"> OF</w:t>
      </w:r>
      <w:r w:rsidRPr="00F43A82">
        <w:t xml:space="preserve"> CSI-RS-Resource-Mobility</w:t>
      </w:r>
    </w:p>
    <w:p w14:paraId="31414B76" w14:textId="77777777" w:rsidR="001B666D" w:rsidRPr="00F43A82" w:rsidRDefault="001B666D" w:rsidP="001B666D">
      <w:pPr>
        <w:pStyle w:val="PL"/>
      </w:pPr>
      <w:r w:rsidRPr="00F43A82">
        <w:t>}</w:t>
      </w:r>
    </w:p>
    <w:p w14:paraId="30F8B580" w14:textId="77777777" w:rsidR="001B666D" w:rsidRPr="00F43A82" w:rsidRDefault="001B666D" w:rsidP="001B666D">
      <w:pPr>
        <w:pStyle w:val="PL"/>
      </w:pPr>
      <w:r w:rsidRPr="00F43A82">
        <w:t xml:space="preserve">CSI-RS-Resource-Mobility ::=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057BBDA" w14:textId="77777777" w:rsidR="001B666D" w:rsidRPr="00F43A82" w:rsidRDefault="001B666D" w:rsidP="001B666D">
      <w:pPr>
        <w:pStyle w:val="PL"/>
      </w:pPr>
      <w:r w:rsidRPr="00F43A82">
        <w:t xml:space="preserve">    csi-RS-Index                        CSI-RS-Index,</w:t>
      </w:r>
    </w:p>
    <w:p w14:paraId="50CE778E" w14:textId="77777777" w:rsidR="001B666D" w:rsidRPr="00F43A82" w:rsidRDefault="001B666D" w:rsidP="001B666D">
      <w:pPr>
        <w:pStyle w:val="PL"/>
      </w:pPr>
      <w:r w:rsidRPr="00F43A82">
        <w:t xml:space="preserve">    slotConfig  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1BCD68DE" w14:textId="77777777" w:rsidR="001B666D" w:rsidRPr="00F43A82" w:rsidRDefault="001B666D" w:rsidP="001B666D">
      <w:pPr>
        <w:pStyle w:val="PL"/>
      </w:pPr>
      <w:r w:rsidRPr="00F43A82">
        <w:t xml:space="preserve">        ms4                                 </w:t>
      </w:r>
      <w:r w:rsidRPr="00F43A82">
        <w:rPr>
          <w:color w:val="993366"/>
        </w:rPr>
        <w:t>INTEGER</w:t>
      </w:r>
      <w:r w:rsidRPr="00F43A82">
        <w:t xml:space="preserve"> (0..31),</w:t>
      </w:r>
    </w:p>
    <w:p w14:paraId="323CBDCD" w14:textId="77777777" w:rsidR="001B666D" w:rsidRPr="00F43A82" w:rsidRDefault="001B666D" w:rsidP="001B666D">
      <w:pPr>
        <w:pStyle w:val="PL"/>
      </w:pPr>
      <w:r w:rsidRPr="00F43A82">
        <w:t xml:space="preserve">        ms5                                 </w:t>
      </w:r>
      <w:r w:rsidRPr="00F43A82">
        <w:rPr>
          <w:color w:val="993366"/>
        </w:rPr>
        <w:t>INTEGER</w:t>
      </w:r>
      <w:r w:rsidRPr="00F43A82">
        <w:t xml:space="preserve"> (0..39),</w:t>
      </w:r>
    </w:p>
    <w:p w14:paraId="5F4A414E" w14:textId="77777777" w:rsidR="001B666D" w:rsidRPr="00F43A82" w:rsidRDefault="001B666D" w:rsidP="001B666D">
      <w:pPr>
        <w:pStyle w:val="PL"/>
      </w:pPr>
      <w:r w:rsidRPr="00F43A82">
        <w:t xml:space="preserve">        ms10                                </w:t>
      </w:r>
      <w:r w:rsidRPr="00F43A82">
        <w:rPr>
          <w:color w:val="993366"/>
        </w:rPr>
        <w:t>INTEGER</w:t>
      </w:r>
      <w:r w:rsidRPr="00F43A82">
        <w:t xml:space="preserve"> (0..79),</w:t>
      </w:r>
    </w:p>
    <w:p w14:paraId="3EB83364" w14:textId="77777777" w:rsidR="001B666D" w:rsidRPr="00F43A82" w:rsidRDefault="001B666D" w:rsidP="001B666D">
      <w:pPr>
        <w:pStyle w:val="PL"/>
      </w:pPr>
      <w:r w:rsidRPr="00F43A82">
        <w:t xml:space="preserve">        ms20                                </w:t>
      </w:r>
      <w:r w:rsidRPr="00F43A82">
        <w:rPr>
          <w:color w:val="993366"/>
        </w:rPr>
        <w:t>INTEGER</w:t>
      </w:r>
      <w:r w:rsidRPr="00F43A82">
        <w:t xml:space="preserve"> (0..159),</w:t>
      </w:r>
    </w:p>
    <w:p w14:paraId="3B9845F1" w14:textId="77777777" w:rsidR="001B666D" w:rsidRPr="00F43A82" w:rsidRDefault="001B666D" w:rsidP="001B666D">
      <w:pPr>
        <w:pStyle w:val="PL"/>
      </w:pPr>
      <w:r w:rsidRPr="00F43A82">
        <w:t xml:space="preserve">        ms40                                </w:t>
      </w:r>
      <w:r w:rsidRPr="00F43A82">
        <w:rPr>
          <w:color w:val="993366"/>
        </w:rPr>
        <w:t>INTEGER</w:t>
      </w:r>
      <w:r w:rsidRPr="00F43A82">
        <w:t xml:space="preserve"> (0..319)</w:t>
      </w:r>
    </w:p>
    <w:p w14:paraId="5BBFF462" w14:textId="77777777" w:rsidR="001B666D" w:rsidRPr="00F43A82" w:rsidRDefault="001B666D" w:rsidP="001B666D">
      <w:pPr>
        <w:pStyle w:val="PL"/>
      </w:pPr>
      <w:r w:rsidRPr="00F43A82">
        <w:t xml:space="preserve">    },</w:t>
      </w:r>
    </w:p>
    <w:p w14:paraId="6E0F3887" w14:textId="77777777" w:rsidR="001B666D" w:rsidRPr="00016102" w:rsidRDefault="001B666D" w:rsidP="001B666D">
      <w:pPr>
        <w:pStyle w:val="PL"/>
        <w:rPr>
          <w:highlight w:val="yellow"/>
        </w:rPr>
      </w:pPr>
      <w:r w:rsidRPr="00F43A82">
        <w:t xml:space="preserve">    </w:t>
      </w:r>
      <w:r w:rsidRPr="00016102">
        <w:rPr>
          <w:highlight w:val="yellow"/>
        </w:rPr>
        <w:t xml:space="preserve">associatedSSB                       </w:t>
      </w:r>
      <w:r w:rsidRPr="00016102">
        <w:rPr>
          <w:color w:val="993366"/>
          <w:highlight w:val="yellow"/>
        </w:rPr>
        <w:t>SEQUENCE</w:t>
      </w:r>
      <w:r w:rsidRPr="00016102">
        <w:rPr>
          <w:highlight w:val="yellow"/>
        </w:rPr>
        <w:t xml:space="preserve"> {</w:t>
      </w:r>
    </w:p>
    <w:p w14:paraId="58F88695" w14:textId="77777777" w:rsidR="001B666D" w:rsidRPr="00F43A82" w:rsidRDefault="001B666D" w:rsidP="001B666D">
      <w:pPr>
        <w:pStyle w:val="PL"/>
      </w:pPr>
      <w:r w:rsidRPr="00016102">
        <w:rPr>
          <w:highlight w:val="yellow"/>
        </w:rPr>
        <w:t xml:space="preserve">        ssb-Index                           SSB-Index,</w:t>
      </w:r>
    </w:p>
    <w:p w14:paraId="514FDF90" w14:textId="77777777" w:rsidR="001B666D" w:rsidRPr="00F43A82" w:rsidRDefault="001B666D" w:rsidP="001B666D">
      <w:pPr>
        <w:pStyle w:val="PL"/>
      </w:pPr>
      <w:r w:rsidRPr="00F43A82">
        <w:t xml:space="preserve">        isQuasiColocated                    </w:t>
      </w:r>
      <w:r w:rsidRPr="00F43A82">
        <w:rPr>
          <w:color w:val="993366"/>
        </w:rPr>
        <w:t>BOOLEAN</w:t>
      </w:r>
    </w:p>
    <w:p w14:paraId="00408490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} 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R</w:t>
      </w:r>
    </w:p>
    <w:p w14:paraId="462A3558" w14:textId="77777777" w:rsidR="001B666D" w:rsidRDefault="001B666D" w:rsidP="001B666D">
      <w:pPr>
        <w:rPr>
          <w:lang w:val="en-GB"/>
        </w:rPr>
      </w:pPr>
    </w:p>
    <w:p w14:paraId="5C4D512D" w14:textId="77777777" w:rsidR="001B666D" w:rsidRPr="009206FC" w:rsidRDefault="001B666D" w:rsidP="001B666D">
      <w:pPr>
        <w:pStyle w:val="a8"/>
        <w:numPr>
          <w:ilvl w:val="0"/>
          <w:numId w:val="2"/>
        </w:numPr>
        <w:ind w:left="1701" w:hanging="1701"/>
        <w:rPr>
          <w:rFonts w:eastAsiaTheme="minorEastAsia"/>
          <w:b/>
          <w:szCs w:val="20"/>
          <w:lang w:eastAsia="zh-CN"/>
        </w:rPr>
      </w:pPr>
      <w:r w:rsidRPr="003272A9">
        <w:rPr>
          <w:rFonts w:eastAsiaTheme="minorEastAsia"/>
          <w:b/>
          <w:szCs w:val="20"/>
          <w:lang w:eastAsia="zh-CN"/>
        </w:rPr>
        <w:t>RAN2 signaling is currently supported</w:t>
      </w:r>
      <w:r>
        <w:rPr>
          <w:rFonts w:eastAsiaTheme="minorEastAsia"/>
          <w:b/>
          <w:szCs w:val="20"/>
          <w:lang w:eastAsia="zh-CN"/>
        </w:rPr>
        <w:t xml:space="preserve"> for </w:t>
      </w:r>
      <w:r w:rsidRPr="00806010">
        <w:rPr>
          <w:rFonts w:eastAsiaTheme="minorEastAsia"/>
          <w:b/>
          <w:szCs w:val="20"/>
          <w:lang w:eastAsia="zh-CN"/>
        </w:rPr>
        <w:t>CSI-RS based RRM measurements</w:t>
      </w:r>
      <w:r w:rsidRPr="003272A9">
        <w:rPr>
          <w:rFonts w:eastAsiaTheme="minorEastAsia"/>
          <w:b/>
          <w:szCs w:val="20"/>
          <w:lang w:eastAsia="zh-CN"/>
        </w:rPr>
        <w:t xml:space="preserve"> in the case of SSB-less </w:t>
      </w:r>
      <w:proofErr w:type="spellStart"/>
      <w:r w:rsidRPr="003272A9">
        <w:rPr>
          <w:rFonts w:eastAsiaTheme="minorEastAsia"/>
          <w:b/>
          <w:szCs w:val="20"/>
          <w:lang w:eastAsia="zh-CN"/>
        </w:rPr>
        <w:t>SCell</w:t>
      </w:r>
      <w:proofErr w:type="spellEnd"/>
      <w:r w:rsidRPr="003272A9">
        <w:rPr>
          <w:rFonts w:eastAsiaTheme="minorEastAsia"/>
          <w:b/>
          <w:szCs w:val="20"/>
          <w:lang w:eastAsia="zh-CN"/>
        </w:rPr>
        <w:t xml:space="preserve"> operation for inter-band CA.</w:t>
      </w:r>
    </w:p>
    <w:p w14:paraId="1D301C44" w14:textId="77777777" w:rsidR="001B666D" w:rsidRPr="00475E0D" w:rsidRDefault="001B666D" w:rsidP="001B666D">
      <w:pPr>
        <w:pStyle w:val="a8"/>
        <w:outlineLvl w:val="2"/>
        <w:rPr>
          <w:rFonts w:eastAsiaTheme="minorEastAsia"/>
          <w:b/>
          <w:szCs w:val="20"/>
          <w:u w:val="single"/>
        </w:rPr>
      </w:pPr>
      <w:r w:rsidRPr="00475E0D">
        <w:rPr>
          <w:b/>
          <w:szCs w:val="20"/>
          <w:u w:val="single"/>
        </w:rPr>
        <w:t>CSI-RS for other purposes</w:t>
      </w:r>
    </w:p>
    <w:p w14:paraId="59B92C47" w14:textId="77777777" w:rsidR="001B666D" w:rsidRPr="00475E0D" w:rsidRDefault="001B666D" w:rsidP="001B666D">
      <w:pPr>
        <w:spacing w:after="180"/>
      </w:pPr>
      <w:r w:rsidRPr="00475E0D">
        <w:t xml:space="preserve">TRS plays </w:t>
      </w:r>
      <w:proofErr w:type="gramStart"/>
      <w:r w:rsidRPr="00475E0D">
        <w:t>an</w:t>
      </w:r>
      <w:proofErr w:type="gramEnd"/>
      <w:r w:rsidRPr="00475E0D">
        <w:t xml:space="preserve"> very important role in the time/frequency precise synchronization of the whole system. For TRS, it can obtain QCL type C or QCL type C+D from the QCL source SSB signal transmitted by other </w:t>
      </w:r>
      <w:proofErr w:type="spellStart"/>
      <w:r w:rsidRPr="00475E0D">
        <w:t>SCell</w:t>
      </w:r>
      <w:proofErr w:type="spellEnd"/>
      <w:r w:rsidRPr="00475E0D">
        <w:t xml:space="preserve">. Further, CSI-RS for BM or CSI-RS for CSI can use the obtained TRS or SBB of other </w:t>
      </w:r>
      <w:proofErr w:type="spellStart"/>
      <w:r w:rsidRPr="00475E0D">
        <w:t>Scell</w:t>
      </w:r>
      <w:proofErr w:type="spellEnd"/>
      <w:r w:rsidRPr="00475E0D">
        <w:t xml:space="preserve"> as QCL source reference signal to </w:t>
      </w:r>
      <w:r>
        <w:t>o</w:t>
      </w:r>
      <w:r w:rsidRPr="00475E0D">
        <w:t xml:space="preserve">btain QCL type A or QCL type B or type C +D information. Supported QCL relationship are listed in table 2. </w:t>
      </w:r>
    </w:p>
    <w:tbl>
      <w:tblPr>
        <w:tblW w:w="905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97"/>
        <w:gridCol w:w="2792"/>
        <w:gridCol w:w="2374"/>
        <w:gridCol w:w="1887"/>
      </w:tblGrid>
      <w:tr w:rsidR="001B666D" w:rsidRPr="00595F93" w14:paraId="10A1B9A9" w14:textId="77777777" w:rsidTr="009D0D43">
        <w:trPr>
          <w:trHeight w:val="584"/>
        </w:trPr>
        <w:tc>
          <w:tcPr>
            <w:tcW w:w="19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E9F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475E3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bCs/>
                <w:sz w:val="18"/>
                <w:szCs w:val="20"/>
              </w:rPr>
              <w:lastRenderedPageBreak/>
              <w:t>QCL source signal</w:t>
            </w:r>
          </w:p>
        </w:tc>
        <w:tc>
          <w:tcPr>
            <w:tcW w:w="27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E9F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8B53FD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bCs/>
                <w:sz w:val="18"/>
                <w:szCs w:val="20"/>
              </w:rPr>
              <w:t>Target reference signal</w:t>
            </w:r>
          </w:p>
        </w:tc>
        <w:tc>
          <w:tcPr>
            <w:tcW w:w="23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E9F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21F888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bCs/>
                <w:sz w:val="18"/>
                <w:szCs w:val="20"/>
              </w:rPr>
              <w:t>Large-scale parameters</w:t>
            </w:r>
          </w:p>
        </w:tc>
        <w:tc>
          <w:tcPr>
            <w:tcW w:w="188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E9F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48819F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bCs/>
                <w:sz w:val="18"/>
                <w:szCs w:val="20"/>
              </w:rPr>
              <w:t>Type</w:t>
            </w:r>
          </w:p>
        </w:tc>
      </w:tr>
      <w:tr w:rsidR="001B666D" w:rsidRPr="00595F93" w14:paraId="54DB5630" w14:textId="77777777" w:rsidTr="009D0D43">
        <w:trPr>
          <w:trHeight w:val="584"/>
        </w:trPr>
        <w:tc>
          <w:tcPr>
            <w:tcW w:w="19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5C367A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SSB</w:t>
            </w:r>
          </w:p>
        </w:tc>
        <w:tc>
          <w:tcPr>
            <w:tcW w:w="27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A2B4FF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FC4E29">
              <w:rPr>
                <w:b/>
                <w:color w:val="FF0000"/>
                <w:sz w:val="18"/>
                <w:szCs w:val="20"/>
              </w:rPr>
              <w:t>TRS</w:t>
            </w:r>
          </w:p>
        </w:tc>
        <w:tc>
          <w:tcPr>
            <w:tcW w:w="237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0669D6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  <w:lang w:val="en-GB"/>
              </w:rPr>
              <w:t>Doppler shift, average delay</w:t>
            </w:r>
          </w:p>
        </w:tc>
        <w:tc>
          <w:tcPr>
            <w:tcW w:w="188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17105C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Type C</w:t>
            </w:r>
          </w:p>
        </w:tc>
      </w:tr>
      <w:tr w:rsidR="001B666D" w:rsidRPr="00595F93" w14:paraId="6E7A2CCD" w14:textId="77777777" w:rsidTr="009D0D43">
        <w:trPr>
          <w:trHeight w:val="584"/>
        </w:trPr>
        <w:tc>
          <w:tcPr>
            <w:tcW w:w="19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865530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257F05E7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TRS</w:t>
            </w:r>
          </w:p>
        </w:tc>
        <w:tc>
          <w:tcPr>
            <w:tcW w:w="2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124550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78F9D218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BB3A17">
              <w:rPr>
                <w:b/>
                <w:color w:val="FF0000"/>
                <w:sz w:val="18"/>
                <w:szCs w:val="20"/>
              </w:rPr>
              <w:t>CSI-RS for CSI</w:t>
            </w:r>
          </w:p>
        </w:tc>
        <w:tc>
          <w:tcPr>
            <w:tcW w:w="23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DE03A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  <w:lang w:val="en-GB"/>
              </w:rPr>
              <w:t>Doppler shift, Doppler spread, average delay, delay spread</w:t>
            </w:r>
          </w:p>
        </w:tc>
        <w:tc>
          <w:tcPr>
            <w:tcW w:w="18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8FCE24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27E3EFFB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Type A</w:t>
            </w:r>
          </w:p>
        </w:tc>
      </w:tr>
      <w:tr w:rsidR="001B666D" w:rsidRPr="00595F93" w14:paraId="72B52D18" w14:textId="77777777" w:rsidTr="009D0D43">
        <w:trPr>
          <w:trHeight w:val="584"/>
        </w:trPr>
        <w:tc>
          <w:tcPr>
            <w:tcW w:w="19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1597CA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376D046A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TRS</w:t>
            </w:r>
          </w:p>
        </w:tc>
        <w:tc>
          <w:tcPr>
            <w:tcW w:w="2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4F1CCA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321059C2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FC4E29">
              <w:rPr>
                <w:b/>
                <w:sz w:val="18"/>
                <w:szCs w:val="20"/>
              </w:rPr>
              <w:t>DMRS for PDCCH/PDSCH</w:t>
            </w:r>
          </w:p>
        </w:tc>
        <w:tc>
          <w:tcPr>
            <w:tcW w:w="23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50425E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  <w:lang w:val="en-GB"/>
              </w:rPr>
              <w:t>Doppler shift, Doppler spread, average delay, delay spread</w:t>
            </w:r>
          </w:p>
        </w:tc>
        <w:tc>
          <w:tcPr>
            <w:tcW w:w="18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0ED049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25596CF1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Type A</w:t>
            </w:r>
          </w:p>
        </w:tc>
      </w:tr>
      <w:tr w:rsidR="001B666D" w:rsidRPr="00595F93" w14:paraId="37DCA4D9" w14:textId="77777777" w:rsidTr="009D0D43">
        <w:trPr>
          <w:trHeight w:val="584"/>
        </w:trPr>
        <w:tc>
          <w:tcPr>
            <w:tcW w:w="19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8FDFDD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TRS</w:t>
            </w:r>
          </w:p>
        </w:tc>
        <w:tc>
          <w:tcPr>
            <w:tcW w:w="2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8BFBB9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FC4E29">
              <w:rPr>
                <w:b/>
                <w:color w:val="FF0000"/>
                <w:sz w:val="18"/>
                <w:szCs w:val="20"/>
              </w:rPr>
              <w:t>CSI-RS for CSI</w:t>
            </w:r>
          </w:p>
        </w:tc>
        <w:tc>
          <w:tcPr>
            <w:tcW w:w="23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44CB44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  <w:lang w:val="en-GB"/>
              </w:rPr>
              <w:t>Doppler shift, Doppler spread</w:t>
            </w:r>
          </w:p>
        </w:tc>
        <w:tc>
          <w:tcPr>
            <w:tcW w:w="18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36A81F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Type B</w:t>
            </w:r>
          </w:p>
        </w:tc>
      </w:tr>
      <w:tr w:rsidR="001B666D" w:rsidRPr="00595F93" w14:paraId="07D40985" w14:textId="77777777" w:rsidTr="009D0D43">
        <w:trPr>
          <w:trHeight w:val="584"/>
        </w:trPr>
        <w:tc>
          <w:tcPr>
            <w:tcW w:w="19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ACEEC7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535108E1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CSI-RS</w:t>
            </w:r>
          </w:p>
        </w:tc>
        <w:tc>
          <w:tcPr>
            <w:tcW w:w="2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CE8F9B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1D680E6B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DMRS for PDCCH/PDSCH</w:t>
            </w:r>
          </w:p>
        </w:tc>
        <w:tc>
          <w:tcPr>
            <w:tcW w:w="23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FDE1EF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  <w:lang w:val="en-GB"/>
              </w:rPr>
              <w:t>Doppler shift, Doppler spread, average delay, delay spread</w:t>
            </w:r>
          </w:p>
        </w:tc>
        <w:tc>
          <w:tcPr>
            <w:tcW w:w="18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D1571B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1B077303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Type A</w:t>
            </w:r>
          </w:p>
        </w:tc>
      </w:tr>
      <w:tr w:rsidR="001B666D" w:rsidRPr="00595F93" w14:paraId="67EE7D7F" w14:textId="77777777" w:rsidTr="009D0D43">
        <w:trPr>
          <w:trHeight w:val="584"/>
        </w:trPr>
        <w:tc>
          <w:tcPr>
            <w:tcW w:w="19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7DD51B" w14:textId="77777777" w:rsidR="001B666D" w:rsidRPr="00595F93" w:rsidRDefault="001B666D" w:rsidP="009D0D43">
            <w:pPr>
              <w:pStyle w:val="a8"/>
              <w:ind w:left="420"/>
              <w:rPr>
                <w:rFonts w:eastAsiaTheme="minorEastAsia"/>
                <w:b/>
                <w:sz w:val="18"/>
                <w:szCs w:val="20"/>
                <w:lang w:eastAsia="zh-CN"/>
              </w:rPr>
            </w:pPr>
          </w:p>
          <w:p w14:paraId="326569F1" w14:textId="77777777" w:rsidR="001B666D" w:rsidRPr="00595F93" w:rsidRDefault="001B666D" w:rsidP="009D0D43">
            <w:pPr>
              <w:pStyle w:val="a8"/>
              <w:ind w:left="420"/>
              <w:rPr>
                <w:rFonts w:eastAsiaTheme="minorEastAsia"/>
                <w:b/>
                <w:sz w:val="18"/>
                <w:szCs w:val="20"/>
                <w:lang w:eastAsia="zh-CN"/>
              </w:rPr>
            </w:pPr>
            <w:r w:rsidRPr="00595F93">
              <w:rPr>
                <w:rFonts w:eastAsiaTheme="minorEastAsia" w:hint="eastAsia"/>
                <w:b/>
                <w:sz w:val="18"/>
                <w:szCs w:val="20"/>
                <w:lang w:eastAsia="zh-CN"/>
              </w:rPr>
              <w:t>S</w:t>
            </w:r>
            <w:r w:rsidRPr="00595F93">
              <w:rPr>
                <w:rFonts w:eastAsiaTheme="minorEastAsia"/>
                <w:b/>
                <w:sz w:val="18"/>
                <w:szCs w:val="20"/>
                <w:lang w:eastAsia="zh-CN"/>
              </w:rPr>
              <w:t xml:space="preserve">SB </w:t>
            </w:r>
          </w:p>
        </w:tc>
        <w:tc>
          <w:tcPr>
            <w:tcW w:w="2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9E0336" w14:textId="77777777" w:rsidR="001B666D" w:rsidRPr="00595F93" w:rsidRDefault="001B666D" w:rsidP="009D0D43">
            <w:pPr>
              <w:pStyle w:val="a8"/>
              <w:ind w:left="420"/>
              <w:rPr>
                <w:rFonts w:eastAsiaTheme="minorEastAsia"/>
                <w:b/>
                <w:sz w:val="18"/>
                <w:szCs w:val="20"/>
                <w:lang w:eastAsia="zh-CN"/>
              </w:rPr>
            </w:pPr>
          </w:p>
          <w:p w14:paraId="03EE2575" w14:textId="77777777" w:rsidR="001B666D" w:rsidRPr="00595F93" w:rsidRDefault="001B666D" w:rsidP="009D0D43">
            <w:pPr>
              <w:pStyle w:val="a8"/>
              <w:ind w:left="420"/>
              <w:rPr>
                <w:rFonts w:eastAsiaTheme="minorEastAsia"/>
                <w:b/>
                <w:sz w:val="18"/>
                <w:szCs w:val="20"/>
                <w:lang w:eastAsia="zh-CN"/>
              </w:rPr>
            </w:pPr>
            <w:r w:rsidRPr="00FC4E29">
              <w:rPr>
                <w:rFonts w:eastAsiaTheme="minorEastAsia" w:hint="eastAsia"/>
                <w:b/>
                <w:color w:val="FF0000"/>
                <w:sz w:val="18"/>
                <w:szCs w:val="20"/>
                <w:lang w:eastAsia="zh-CN"/>
              </w:rPr>
              <w:t>T</w:t>
            </w:r>
            <w:r w:rsidRPr="00FC4E29">
              <w:rPr>
                <w:rFonts w:eastAsiaTheme="minorEastAsia"/>
                <w:b/>
                <w:color w:val="FF0000"/>
                <w:sz w:val="18"/>
                <w:szCs w:val="20"/>
                <w:lang w:eastAsia="zh-CN"/>
              </w:rPr>
              <w:t>RS</w:t>
            </w:r>
          </w:p>
        </w:tc>
        <w:tc>
          <w:tcPr>
            <w:tcW w:w="23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1FB046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  <w:lang w:val="en-GB"/>
              </w:rPr>
            </w:pPr>
            <w:r w:rsidRPr="00595F93">
              <w:rPr>
                <w:b/>
                <w:sz w:val="18"/>
                <w:szCs w:val="20"/>
                <w:lang w:val="en-GB"/>
              </w:rPr>
              <w:t>Doppler shift, average delay, Spatial Rx parameter</w:t>
            </w:r>
          </w:p>
        </w:tc>
        <w:tc>
          <w:tcPr>
            <w:tcW w:w="18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BA652A" w14:textId="77777777" w:rsidR="001B666D" w:rsidRPr="00595F93" w:rsidRDefault="001B666D" w:rsidP="009D0D43">
            <w:pPr>
              <w:pStyle w:val="a8"/>
              <w:ind w:left="420"/>
              <w:rPr>
                <w:rFonts w:eastAsiaTheme="minorEastAsia"/>
                <w:b/>
                <w:sz w:val="18"/>
                <w:szCs w:val="20"/>
                <w:lang w:eastAsia="zh-CN"/>
              </w:rPr>
            </w:pPr>
          </w:p>
          <w:p w14:paraId="2DC7E023" w14:textId="77777777" w:rsidR="001B666D" w:rsidRPr="00595F93" w:rsidRDefault="001B666D" w:rsidP="009D0D43">
            <w:pPr>
              <w:pStyle w:val="a8"/>
              <w:ind w:left="420"/>
              <w:rPr>
                <w:rFonts w:eastAsiaTheme="minorEastAsia"/>
                <w:b/>
                <w:sz w:val="18"/>
                <w:szCs w:val="20"/>
                <w:lang w:eastAsia="zh-CN"/>
              </w:rPr>
            </w:pPr>
            <w:r w:rsidRPr="00595F93">
              <w:rPr>
                <w:rFonts w:eastAsiaTheme="minorEastAsia" w:hint="eastAsia"/>
                <w:b/>
                <w:sz w:val="18"/>
                <w:szCs w:val="20"/>
                <w:lang w:eastAsia="zh-CN"/>
              </w:rPr>
              <w:t>T</w:t>
            </w:r>
            <w:r w:rsidRPr="00595F93">
              <w:rPr>
                <w:rFonts w:eastAsiaTheme="minorEastAsia"/>
                <w:b/>
                <w:sz w:val="18"/>
                <w:szCs w:val="20"/>
                <w:lang w:eastAsia="zh-CN"/>
              </w:rPr>
              <w:t>ype C + D</w:t>
            </w:r>
          </w:p>
        </w:tc>
      </w:tr>
      <w:tr w:rsidR="001B666D" w:rsidRPr="00595F93" w14:paraId="640DA462" w14:textId="77777777" w:rsidTr="009D0D43">
        <w:trPr>
          <w:trHeight w:val="584"/>
        </w:trPr>
        <w:tc>
          <w:tcPr>
            <w:tcW w:w="19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5168B9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252B5727" w14:textId="77777777" w:rsidR="001B666D" w:rsidRPr="00595F93" w:rsidRDefault="001B666D" w:rsidP="009D0D43">
            <w:pPr>
              <w:pStyle w:val="a8"/>
              <w:ind w:firstLineChars="200" w:firstLine="361"/>
              <w:rPr>
                <w:rFonts w:eastAsiaTheme="minorEastAsia"/>
                <w:b/>
                <w:sz w:val="18"/>
                <w:szCs w:val="20"/>
                <w:lang w:eastAsia="zh-CN"/>
              </w:rPr>
            </w:pPr>
            <w:r w:rsidRPr="00595F93">
              <w:rPr>
                <w:b/>
                <w:sz w:val="18"/>
                <w:szCs w:val="20"/>
              </w:rPr>
              <w:t>TRS</w:t>
            </w:r>
          </w:p>
        </w:tc>
        <w:tc>
          <w:tcPr>
            <w:tcW w:w="2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BB33C2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4ABD62FB" w14:textId="77777777" w:rsidR="001B666D" w:rsidRPr="00595F93" w:rsidRDefault="001B666D" w:rsidP="009D0D43">
            <w:pPr>
              <w:pStyle w:val="a8"/>
              <w:ind w:left="420"/>
              <w:rPr>
                <w:rFonts w:eastAsiaTheme="minorEastAsia"/>
                <w:b/>
                <w:sz w:val="18"/>
                <w:szCs w:val="20"/>
                <w:lang w:eastAsia="zh-CN"/>
              </w:rPr>
            </w:pPr>
            <w:r w:rsidRPr="00BB3A17">
              <w:rPr>
                <w:b/>
                <w:color w:val="FF0000"/>
                <w:sz w:val="18"/>
                <w:szCs w:val="20"/>
              </w:rPr>
              <w:t>CSI-RS for BM</w:t>
            </w:r>
          </w:p>
        </w:tc>
        <w:tc>
          <w:tcPr>
            <w:tcW w:w="23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8B184A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  <w:lang w:val="en-GB"/>
              </w:rPr>
            </w:pPr>
            <w:r w:rsidRPr="00595F93">
              <w:rPr>
                <w:b/>
                <w:sz w:val="18"/>
                <w:szCs w:val="20"/>
                <w:lang w:val="en-GB"/>
              </w:rPr>
              <w:t>Doppler shift, Doppler spread, average delay, delay spread</w:t>
            </w:r>
          </w:p>
        </w:tc>
        <w:tc>
          <w:tcPr>
            <w:tcW w:w="18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2FB84F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56BE77FA" w14:textId="77777777" w:rsidR="001B666D" w:rsidRPr="00595F93" w:rsidRDefault="001B666D" w:rsidP="009D0D43">
            <w:pPr>
              <w:pStyle w:val="a8"/>
              <w:ind w:left="420"/>
              <w:rPr>
                <w:rFonts w:eastAsiaTheme="minorEastAsia"/>
                <w:b/>
                <w:sz w:val="18"/>
                <w:szCs w:val="20"/>
                <w:lang w:eastAsia="zh-CN"/>
              </w:rPr>
            </w:pPr>
            <w:r w:rsidRPr="00595F93">
              <w:rPr>
                <w:b/>
                <w:sz w:val="18"/>
                <w:szCs w:val="20"/>
              </w:rPr>
              <w:t>Type A + D</w:t>
            </w:r>
          </w:p>
        </w:tc>
      </w:tr>
      <w:tr w:rsidR="001B666D" w:rsidRPr="00595F93" w14:paraId="6B9417CA" w14:textId="77777777" w:rsidTr="009D0D43">
        <w:trPr>
          <w:trHeight w:val="584"/>
        </w:trPr>
        <w:tc>
          <w:tcPr>
            <w:tcW w:w="19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83963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0B6E797D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SSB</w:t>
            </w:r>
          </w:p>
        </w:tc>
        <w:tc>
          <w:tcPr>
            <w:tcW w:w="2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3760E4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6F8CD24F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F261F4">
              <w:rPr>
                <w:b/>
                <w:color w:val="FF0000"/>
                <w:sz w:val="18"/>
                <w:szCs w:val="20"/>
              </w:rPr>
              <w:t>CSI-RS for BM</w:t>
            </w:r>
          </w:p>
        </w:tc>
        <w:tc>
          <w:tcPr>
            <w:tcW w:w="23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6D057B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  <w:lang w:val="en-GB"/>
              </w:rPr>
            </w:pPr>
            <w:r w:rsidRPr="00595F93">
              <w:rPr>
                <w:b/>
                <w:sz w:val="18"/>
                <w:szCs w:val="20"/>
                <w:lang w:val="en-GB"/>
              </w:rPr>
              <w:t>Doppler shift, average delay, Spatial Rx parameter</w:t>
            </w:r>
          </w:p>
        </w:tc>
        <w:tc>
          <w:tcPr>
            <w:tcW w:w="18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D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77FEFF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</w:p>
          <w:p w14:paraId="6B7E6921" w14:textId="77777777" w:rsidR="001B666D" w:rsidRPr="00595F93" w:rsidRDefault="001B666D" w:rsidP="009D0D43">
            <w:pPr>
              <w:pStyle w:val="a8"/>
              <w:ind w:left="420"/>
              <w:rPr>
                <w:b/>
                <w:sz w:val="18"/>
                <w:szCs w:val="20"/>
              </w:rPr>
            </w:pPr>
            <w:r w:rsidRPr="00595F93">
              <w:rPr>
                <w:b/>
                <w:sz w:val="18"/>
                <w:szCs w:val="20"/>
              </w:rPr>
              <w:t>Type C + D</w:t>
            </w:r>
          </w:p>
        </w:tc>
      </w:tr>
    </w:tbl>
    <w:p w14:paraId="2B618384" w14:textId="77777777" w:rsidR="001B666D" w:rsidRPr="00475E0D" w:rsidRDefault="001B666D" w:rsidP="001B666D">
      <w:pPr>
        <w:pStyle w:val="a8"/>
        <w:jc w:val="center"/>
        <w:rPr>
          <w:rFonts w:eastAsiaTheme="minorEastAsia"/>
          <w:b/>
          <w:szCs w:val="20"/>
          <w:lang w:eastAsia="zh-CN"/>
        </w:rPr>
      </w:pPr>
      <w:bookmarkStart w:id="13" w:name="OLE_LINK15"/>
      <w:bookmarkStart w:id="14" w:name="OLE_LINK16"/>
      <w:r>
        <w:rPr>
          <w:rFonts w:eastAsiaTheme="minorEastAsia"/>
          <w:b/>
          <w:szCs w:val="20"/>
          <w:lang w:eastAsia="zh-CN"/>
        </w:rPr>
        <w:t xml:space="preserve">Table 2 </w:t>
      </w:r>
      <w:r w:rsidRPr="00FC4E29">
        <w:rPr>
          <w:rFonts w:eastAsiaTheme="minorEastAsia"/>
          <w:b/>
          <w:szCs w:val="20"/>
          <w:lang w:eastAsia="zh-CN"/>
        </w:rPr>
        <w:t>QCL relationship between RSs</w:t>
      </w:r>
    </w:p>
    <w:p w14:paraId="56FF1E6B" w14:textId="77777777" w:rsidR="001B666D" w:rsidRPr="00475E0D" w:rsidRDefault="001B666D" w:rsidP="001B666D">
      <w:pPr>
        <w:spacing w:after="180"/>
      </w:pPr>
      <w:r w:rsidRPr="00475E0D">
        <w:t xml:space="preserve">From RAN2 perspective, distinguish CSI-RS resources with different purposes through </w:t>
      </w:r>
      <w:r w:rsidRPr="00E7107F">
        <w:rPr>
          <w:i/>
        </w:rPr>
        <w:t>repetition</w:t>
      </w:r>
      <w:r>
        <w:t xml:space="preserve"> and </w:t>
      </w:r>
      <w:proofErr w:type="spellStart"/>
      <w:r w:rsidRPr="00E7107F">
        <w:rPr>
          <w:i/>
        </w:rPr>
        <w:t>trs</w:t>
      </w:r>
      <w:proofErr w:type="spellEnd"/>
      <w:r w:rsidRPr="00E7107F">
        <w:rPr>
          <w:i/>
        </w:rPr>
        <w:t>-info</w:t>
      </w:r>
      <w:r w:rsidRPr="00475E0D">
        <w:t xml:space="preserve">, which are configured in </w:t>
      </w:r>
      <w:bookmarkStart w:id="15" w:name="OLE_LINK3"/>
      <w:bookmarkStart w:id="16" w:name="OLE_LINK4"/>
      <w:r w:rsidRPr="00E7107F">
        <w:rPr>
          <w:i/>
        </w:rPr>
        <w:t>NZP-CSI-RS-</w:t>
      </w:r>
      <w:proofErr w:type="spellStart"/>
      <w:r w:rsidRPr="00E7107F">
        <w:rPr>
          <w:i/>
        </w:rPr>
        <w:t>ResourceSet</w:t>
      </w:r>
      <w:bookmarkEnd w:id="15"/>
      <w:bookmarkEnd w:id="16"/>
      <w:proofErr w:type="spellEnd"/>
      <w:r w:rsidRPr="00475E0D">
        <w:t xml:space="preserve">. For each </w:t>
      </w:r>
      <w:r w:rsidRPr="00E7107F">
        <w:rPr>
          <w:i/>
        </w:rPr>
        <w:t>NZP-CSI-RS-Resource</w:t>
      </w:r>
      <w:r w:rsidRPr="00475E0D">
        <w:t xml:space="preserve"> in </w:t>
      </w:r>
      <w:r w:rsidRPr="00E7107F">
        <w:rPr>
          <w:i/>
        </w:rPr>
        <w:t>NZP-CSI-RS-</w:t>
      </w:r>
      <w:proofErr w:type="spellStart"/>
      <w:r w:rsidRPr="00E7107F">
        <w:rPr>
          <w:i/>
        </w:rPr>
        <w:t>ResourceSet</w:t>
      </w:r>
      <w:proofErr w:type="spellEnd"/>
      <w:r w:rsidRPr="00475E0D">
        <w:t xml:space="preserve">, TCI state can be configured to indicate its corresponding QCL relationship. Therefore, from the current signaling configuration of RAN2, there is no restriction that intra-band or inter-band cross carrier QCL can be configured on the RSs of the cell without SSB. RAN2 signaling is currently supported for QCL relationship between RSs in the case of SSB-less </w:t>
      </w:r>
      <w:proofErr w:type="spellStart"/>
      <w:r w:rsidRPr="00475E0D">
        <w:t>SCell</w:t>
      </w:r>
      <w:proofErr w:type="spellEnd"/>
      <w:r w:rsidRPr="00475E0D">
        <w:t xml:space="preserve"> operation for inter-band CA.</w:t>
      </w:r>
    </w:p>
    <w:p w14:paraId="143EC2F2" w14:textId="77777777" w:rsidR="001B666D" w:rsidRPr="00F43A82" w:rsidRDefault="001B666D" w:rsidP="001B666D">
      <w:pPr>
        <w:pStyle w:val="TH"/>
      </w:pPr>
      <w:r w:rsidRPr="00F43A82">
        <w:rPr>
          <w:i/>
        </w:rPr>
        <w:lastRenderedPageBreak/>
        <w:t>NZP-CSI-RS-</w:t>
      </w:r>
      <w:proofErr w:type="spellStart"/>
      <w:r w:rsidRPr="00F43A82">
        <w:rPr>
          <w:i/>
        </w:rPr>
        <w:t>ResourceSet</w:t>
      </w:r>
      <w:bookmarkEnd w:id="13"/>
      <w:bookmarkEnd w:id="14"/>
      <w:proofErr w:type="spellEnd"/>
      <w:r w:rsidRPr="00F43A82">
        <w:t xml:space="preserve"> information element</w:t>
      </w:r>
    </w:p>
    <w:p w14:paraId="46C969BF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37EAA831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rPr>
          <w:color w:val="808080"/>
        </w:rPr>
        <w:t>-- TAG-NZP-CSI-RS-RESOURCESET-START</w:t>
      </w:r>
    </w:p>
    <w:p w14:paraId="4043378B" w14:textId="77777777" w:rsidR="001B666D" w:rsidRPr="00F43A82" w:rsidRDefault="001B666D" w:rsidP="001B666D">
      <w:pPr>
        <w:pStyle w:val="PL"/>
      </w:pPr>
    </w:p>
    <w:p w14:paraId="6DB69DDE" w14:textId="77777777" w:rsidR="001B666D" w:rsidRPr="00F43A82" w:rsidRDefault="001B666D" w:rsidP="001B666D">
      <w:pPr>
        <w:pStyle w:val="PL"/>
      </w:pPr>
      <w:r w:rsidRPr="00F43A82">
        <w:t xml:space="preserve">NZP-CSI-RS-ResourceSet ::=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1D34DB4" w14:textId="77777777" w:rsidR="001B666D" w:rsidRPr="00F43A82" w:rsidRDefault="001B666D" w:rsidP="001B666D">
      <w:pPr>
        <w:pStyle w:val="PL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BA7511" wp14:editId="7D29CB23">
                <wp:simplePos x="0" y="0"/>
                <wp:positionH relativeFrom="column">
                  <wp:posOffset>-91828</wp:posOffset>
                </wp:positionH>
                <wp:positionV relativeFrom="paragraph">
                  <wp:posOffset>181945</wp:posOffset>
                </wp:positionV>
                <wp:extent cx="5856694" cy="226375"/>
                <wp:effectExtent l="0" t="0" r="10795" b="2159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6694" cy="226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BB3995" id="矩形 9" o:spid="_x0000_s1026" style="position:absolute;left:0;text-align:left;margin-left:-7.25pt;margin-top:14.35pt;width:461.15pt;height:17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" filled="f" strokecolor="red" strokeweight="1pt"/>
            </w:pict>
          </mc:Fallback>
        </mc:AlternateContent>
      </w:r>
      <w:r w:rsidRPr="00F43A82">
        <w:t xml:space="preserve">    nzp-CSI-ResourceSetId               NZP-CSI-RS-ResourceSetId,</w:t>
      </w:r>
    </w:p>
    <w:p w14:paraId="7258B633" w14:textId="3C0A5F9F" w:rsidR="001B666D" w:rsidRPr="00F43A82" w:rsidRDefault="00587C67" w:rsidP="001B666D">
      <w:pPr>
        <w:pStyle w:val="PL"/>
      </w:pPr>
      <w:r w:rsidRPr="0012124C">
        <w:rPr>
          <w:rFonts w:eastAsiaTheme="minorEastAsia"/>
          <w:b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63063C" wp14:editId="154DB664">
                <wp:simplePos x="0" y="0"/>
                <wp:positionH relativeFrom="column">
                  <wp:posOffset>79873</wp:posOffset>
                </wp:positionH>
                <wp:positionV relativeFrom="paragraph">
                  <wp:posOffset>205637</wp:posOffset>
                </wp:positionV>
                <wp:extent cx="16475" cy="2123045"/>
                <wp:effectExtent l="57150" t="0" r="60325" b="4889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5" cy="212304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60AD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left:0;text-align:left;margin-left:6.3pt;margin-top:16.2pt;width:1.3pt;height:16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" strokecolor="red" strokeweight="1pt">
                <v:stroke endarrow="block" joinstyle="miter"/>
              </v:shape>
            </w:pict>
          </mc:Fallback>
        </mc:AlternateContent>
      </w:r>
      <w:r w:rsidR="001B666D" w:rsidRPr="00F43A82">
        <w:t xml:space="preserve">    </w:t>
      </w:r>
      <w:r w:rsidR="001B666D" w:rsidRPr="00753B3B">
        <w:rPr>
          <w:highlight w:val="yellow"/>
        </w:rPr>
        <w:t xml:space="preserve">nzp-CSI-RS-Resources                </w:t>
      </w:r>
      <w:r w:rsidR="001B666D" w:rsidRPr="00753B3B">
        <w:rPr>
          <w:color w:val="993366"/>
          <w:highlight w:val="yellow"/>
        </w:rPr>
        <w:t>SEQUENCE</w:t>
      </w:r>
      <w:r w:rsidR="001B666D" w:rsidRPr="00753B3B">
        <w:rPr>
          <w:highlight w:val="yellow"/>
        </w:rPr>
        <w:t xml:space="preserve"> (</w:t>
      </w:r>
      <w:r w:rsidR="001B666D" w:rsidRPr="00753B3B">
        <w:rPr>
          <w:color w:val="993366"/>
          <w:highlight w:val="yellow"/>
        </w:rPr>
        <w:t>SIZE</w:t>
      </w:r>
      <w:r w:rsidR="001B666D" w:rsidRPr="00753B3B">
        <w:rPr>
          <w:highlight w:val="yellow"/>
        </w:rPr>
        <w:t xml:space="preserve"> (1..maxNrofNZP-CSI-RS-ResourcesPerSet))</w:t>
      </w:r>
      <w:r w:rsidR="001B666D" w:rsidRPr="00F43A82">
        <w:rPr>
          <w:color w:val="993366"/>
        </w:rPr>
        <w:t xml:space="preserve"> OF</w:t>
      </w:r>
      <w:r w:rsidR="001B666D" w:rsidRPr="00F43A82">
        <w:t xml:space="preserve"> NZP-CSI-RS-ResourceId,</w:t>
      </w:r>
    </w:p>
    <w:p w14:paraId="5052AB20" w14:textId="3297A0FF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</w:t>
      </w:r>
      <w:r w:rsidRPr="00FC4E29">
        <w:rPr>
          <w:highlight w:val="yellow"/>
        </w:rPr>
        <w:t>repetition</w:t>
      </w:r>
      <w:r w:rsidRPr="00F43A82">
        <w:t xml:space="preserve">                          </w:t>
      </w:r>
      <w:r w:rsidRPr="00F43A82">
        <w:rPr>
          <w:color w:val="993366"/>
        </w:rPr>
        <w:t>ENUMERATED</w:t>
      </w:r>
      <w:r w:rsidRPr="00F43A82">
        <w:t xml:space="preserve"> { on, off }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0E7BDA59" w14:textId="2F63D784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aperiodicTriggeringOffset           </w:t>
      </w:r>
      <w:r w:rsidRPr="00F43A82">
        <w:rPr>
          <w:color w:val="993366"/>
        </w:rPr>
        <w:t>INTEGER</w:t>
      </w:r>
      <w:r w:rsidRPr="00F43A82">
        <w:t xml:space="preserve">(0..6)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40743524" w14:textId="6F55722F" w:rsidR="001B666D" w:rsidRPr="00753B3B" w:rsidRDefault="001B666D" w:rsidP="001B666D">
      <w:pPr>
        <w:pStyle w:val="PL"/>
      </w:pPr>
      <w:r w:rsidRPr="00F43A82">
        <w:t xml:space="preserve">    </w:t>
      </w:r>
      <w:r w:rsidRPr="00FC4E29">
        <w:rPr>
          <w:highlight w:val="yellow"/>
        </w:rPr>
        <w:t>trs-Info</w:t>
      </w:r>
      <w:r w:rsidRPr="006836E3">
        <w:t xml:space="preserve">                            </w:t>
      </w:r>
      <w:r w:rsidRPr="006836E3">
        <w:rPr>
          <w:color w:val="993366"/>
        </w:rPr>
        <w:t>ENUMERATED</w:t>
      </w:r>
      <w:r w:rsidRPr="006836E3">
        <w:t xml:space="preserve"> {true}</w:t>
      </w:r>
      <w:r w:rsidRPr="00F43A82">
        <w:t xml:space="preserve">                                                       </w:t>
      </w:r>
    </w:p>
    <w:p w14:paraId="45277162" w14:textId="77777777" w:rsidR="001B666D" w:rsidRPr="00F43A82" w:rsidRDefault="001B666D" w:rsidP="001B666D">
      <w:pPr>
        <w:pStyle w:val="TH"/>
      </w:pPr>
      <w:r w:rsidRPr="00F43A82">
        <w:rPr>
          <w:i/>
        </w:rPr>
        <w:t>NZP-CSI-RS-Resource</w:t>
      </w:r>
      <w:r w:rsidRPr="00F43A82">
        <w:t xml:space="preserve"> information element</w:t>
      </w:r>
    </w:p>
    <w:p w14:paraId="15358523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41413C99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rPr>
          <w:color w:val="808080"/>
        </w:rPr>
        <w:t>-- TAG-NZP-CSI-RS-RESOURCE-START</w:t>
      </w:r>
    </w:p>
    <w:p w14:paraId="7EBE8BDA" w14:textId="77777777" w:rsidR="001B666D" w:rsidRPr="00F43A82" w:rsidRDefault="001B666D" w:rsidP="001B666D">
      <w:pPr>
        <w:pStyle w:val="PL"/>
      </w:pPr>
    </w:p>
    <w:p w14:paraId="6F0814F7" w14:textId="77777777" w:rsidR="001B666D" w:rsidRPr="00F43A82" w:rsidRDefault="001B666D" w:rsidP="001B666D">
      <w:pPr>
        <w:pStyle w:val="PL"/>
      </w:pPr>
      <w:r w:rsidRPr="00F43A82">
        <w:t xml:space="preserve">NZP-CSI-RS-Resource ::=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41941CA" w14:textId="77777777" w:rsidR="001B666D" w:rsidRPr="00F43A82" w:rsidRDefault="001B666D" w:rsidP="001B666D">
      <w:pPr>
        <w:pStyle w:val="PL"/>
      </w:pPr>
      <w:r w:rsidRPr="00F43A82">
        <w:t xml:space="preserve">    nzp-CSI-RS-ResourceId               NZP-CSI-RS-ResourceId,</w:t>
      </w:r>
    </w:p>
    <w:p w14:paraId="77FDB82C" w14:textId="77777777" w:rsidR="001B666D" w:rsidRPr="00F43A82" w:rsidRDefault="001B666D" w:rsidP="001B666D">
      <w:pPr>
        <w:pStyle w:val="PL"/>
      </w:pPr>
      <w:r w:rsidRPr="00F43A82">
        <w:t xml:space="preserve">    resourceMapping                     CSI-RS-ResourceMapping,</w:t>
      </w:r>
    </w:p>
    <w:p w14:paraId="5B8F6F5C" w14:textId="77777777" w:rsidR="001B666D" w:rsidRPr="00F43A82" w:rsidRDefault="001B666D" w:rsidP="001B666D">
      <w:pPr>
        <w:pStyle w:val="PL"/>
      </w:pPr>
      <w:r w:rsidRPr="00F43A82">
        <w:t xml:space="preserve">    powerControlOffset                  </w:t>
      </w:r>
      <w:r w:rsidRPr="00F43A82">
        <w:rPr>
          <w:color w:val="993366"/>
        </w:rPr>
        <w:t>INTEGER</w:t>
      </w:r>
      <w:r w:rsidRPr="00F43A82">
        <w:t xml:space="preserve"> (-8..15),</w:t>
      </w:r>
    </w:p>
    <w:p w14:paraId="28B01489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powerControlOffsetSS                </w:t>
      </w:r>
      <w:r w:rsidRPr="00F43A82">
        <w:rPr>
          <w:color w:val="993366"/>
        </w:rPr>
        <w:t>ENUMERATED</w:t>
      </w:r>
      <w:r w:rsidRPr="00F43A82">
        <w:t xml:space="preserve">{db-3, db0, db3, db6}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061085C5" w14:textId="77777777" w:rsidR="001B666D" w:rsidRPr="00F43A82" w:rsidRDefault="001B666D" w:rsidP="001B666D">
      <w:pPr>
        <w:pStyle w:val="PL"/>
      </w:pPr>
      <w:r w:rsidRPr="00F43A82">
        <w:t xml:space="preserve">    scramblingID                        ScramblingId,</w:t>
      </w:r>
    </w:p>
    <w:p w14:paraId="42E87A4F" w14:textId="77777777" w:rsidR="001B666D" w:rsidRPr="00F43A82" w:rsidRDefault="001B666D" w:rsidP="001B666D">
      <w:pPr>
        <w:pStyle w:val="PL"/>
        <w:rPr>
          <w:color w:val="808080"/>
        </w:rPr>
      </w:pPr>
      <w:r w:rsidRPr="0012124C">
        <w:rPr>
          <w:rFonts w:eastAsiaTheme="minorEastAsia"/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712FD" wp14:editId="28D0637B">
                <wp:simplePos x="0" y="0"/>
                <wp:positionH relativeFrom="column">
                  <wp:posOffset>-111536</wp:posOffset>
                </wp:positionH>
                <wp:positionV relativeFrom="paragraph">
                  <wp:posOffset>387948</wp:posOffset>
                </wp:positionV>
                <wp:extent cx="5856605" cy="226060"/>
                <wp:effectExtent l="0" t="0" r="10795" b="2159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6605" cy="2260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2CA94F" id="矩形 7" o:spid="_x0000_s1026" style="position:absolute;left:0;text-align:left;margin-left:-8.8pt;margin-top:30.55pt;width:461.15pt;height:17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" filled="f" strokecolor="red" strokeweight="1pt"/>
            </w:pict>
          </mc:Fallback>
        </mc:AlternateContent>
      </w:r>
      <w:r w:rsidRPr="00F43A82">
        <w:t xml:space="preserve">    periodicityAndOffset                CSI-ResourcePeriodicityAndOffset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PeriodicOrSemiPersistent</w:t>
      </w:r>
    </w:p>
    <w:p w14:paraId="6BA8F4D3" w14:textId="77777777" w:rsidR="001B666D" w:rsidRPr="00F43A82" w:rsidRDefault="001B666D" w:rsidP="001B666D">
      <w:pPr>
        <w:pStyle w:val="PL"/>
        <w:rPr>
          <w:color w:val="808080"/>
        </w:rPr>
      </w:pPr>
      <w:r w:rsidRPr="0012124C">
        <w:rPr>
          <w:rFonts w:eastAsiaTheme="minorEastAsia"/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852AEA" wp14:editId="58CC4CEA">
                <wp:simplePos x="0" y="0"/>
                <wp:positionH relativeFrom="column">
                  <wp:posOffset>49830</wp:posOffset>
                </wp:positionH>
                <wp:positionV relativeFrom="paragraph">
                  <wp:posOffset>215824</wp:posOffset>
                </wp:positionV>
                <wp:extent cx="0" cy="2447365"/>
                <wp:effectExtent l="76200" t="0" r="57150" b="4826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736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DE494" id="直接箭头连接符 8" o:spid="_x0000_s1026" type="#_x0000_t32" style="position:absolute;left:0;text-align:left;margin-left:3.9pt;margin-top:17pt;width:0;height:192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" strokecolor="red" strokeweight="1pt">
                <v:stroke endarrow="block" joinstyle="miter"/>
              </v:shape>
            </w:pict>
          </mc:Fallback>
        </mc:AlternateContent>
      </w:r>
      <w:r w:rsidRPr="00F43A82">
        <w:t xml:space="preserve">    </w:t>
      </w:r>
      <w:r w:rsidRPr="009B0B37">
        <w:rPr>
          <w:highlight w:val="yellow"/>
        </w:rPr>
        <w:t>qcl-InfoPeriodicCSI-RS              TCI-StateId</w:t>
      </w:r>
      <w:r w:rsidRPr="00F43A82">
        <w:t xml:space="preserve">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Periodic</w:t>
      </w:r>
    </w:p>
    <w:p w14:paraId="4BC53179" w14:textId="77777777" w:rsidR="001B666D" w:rsidRPr="00F43A82" w:rsidRDefault="001B666D" w:rsidP="001B666D">
      <w:pPr>
        <w:pStyle w:val="PL"/>
      </w:pPr>
      <w:r w:rsidRPr="00F43A82">
        <w:t xml:space="preserve">    ...</w:t>
      </w:r>
    </w:p>
    <w:p w14:paraId="6707BB4F" w14:textId="77777777" w:rsidR="001B666D" w:rsidRPr="00F43A82" w:rsidRDefault="001B666D" w:rsidP="001B666D">
      <w:pPr>
        <w:pStyle w:val="PL"/>
      </w:pPr>
      <w:r w:rsidRPr="00F43A82">
        <w:t>}</w:t>
      </w:r>
    </w:p>
    <w:p w14:paraId="2EA9A310" w14:textId="77777777" w:rsidR="001B666D" w:rsidRPr="00F43A82" w:rsidRDefault="001B666D" w:rsidP="001B666D">
      <w:pPr>
        <w:pStyle w:val="TH"/>
      </w:pPr>
      <w:r w:rsidRPr="00F43A82">
        <w:rPr>
          <w:i/>
        </w:rPr>
        <w:t>TCI-State</w:t>
      </w:r>
      <w:r w:rsidRPr="00F43A82">
        <w:t xml:space="preserve"> information element</w:t>
      </w:r>
    </w:p>
    <w:p w14:paraId="3CE15CBA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2CAF2317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rPr>
          <w:color w:val="808080"/>
        </w:rPr>
        <w:t>-- TAG-TCI-STATE-START</w:t>
      </w:r>
    </w:p>
    <w:p w14:paraId="55E1E2D3" w14:textId="77777777" w:rsidR="001B666D" w:rsidRPr="00F43A82" w:rsidRDefault="001B666D" w:rsidP="001B666D">
      <w:pPr>
        <w:pStyle w:val="PL"/>
      </w:pPr>
    </w:p>
    <w:p w14:paraId="55C79EB4" w14:textId="77777777" w:rsidR="001B666D" w:rsidRPr="00F43A82" w:rsidRDefault="001B666D" w:rsidP="001B666D">
      <w:pPr>
        <w:pStyle w:val="PL"/>
      </w:pPr>
      <w:r w:rsidRPr="00F43A82">
        <w:t xml:space="preserve">TCI-State ::=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620485D" w14:textId="77777777" w:rsidR="001B666D" w:rsidRPr="00F43A82" w:rsidRDefault="001B666D" w:rsidP="001B666D">
      <w:pPr>
        <w:pStyle w:val="PL"/>
      </w:pPr>
      <w:r w:rsidRPr="00F43A82">
        <w:t xml:space="preserve">    </w:t>
      </w:r>
      <w:r w:rsidRPr="009B0B37">
        <w:rPr>
          <w:highlight w:val="yellow"/>
        </w:rPr>
        <w:t>tci-StateId                         TCI-StateId,</w:t>
      </w:r>
    </w:p>
    <w:p w14:paraId="7F8503FA" w14:textId="77777777" w:rsidR="001B666D" w:rsidRPr="00F43A82" w:rsidRDefault="001B666D" w:rsidP="001B666D">
      <w:pPr>
        <w:pStyle w:val="PL"/>
      </w:pPr>
      <w:r w:rsidRPr="00F43A82">
        <w:t xml:space="preserve">    qcl-Type1                           QCL-Info,</w:t>
      </w:r>
    </w:p>
    <w:p w14:paraId="2CF6991D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qcl-Type2                           QCL-Info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0B5CBACA" w14:textId="77777777" w:rsidR="001B666D" w:rsidRPr="00F43A82" w:rsidRDefault="001B666D" w:rsidP="001B666D">
      <w:pPr>
        <w:pStyle w:val="PL"/>
      </w:pPr>
      <w:r w:rsidRPr="00F43A82">
        <w:t xml:space="preserve">    ...,</w:t>
      </w:r>
    </w:p>
    <w:p w14:paraId="7F769545" w14:textId="77777777" w:rsidR="001B666D" w:rsidRPr="00F43A82" w:rsidRDefault="001B666D" w:rsidP="001B666D">
      <w:pPr>
        <w:pStyle w:val="PL"/>
      </w:pPr>
      <w:r w:rsidRPr="00F43A82">
        <w:t>}</w:t>
      </w:r>
    </w:p>
    <w:p w14:paraId="0349799F" w14:textId="77777777" w:rsidR="001B666D" w:rsidRPr="00F43A82" w:rsidRDefault="001B666D" w:rsidP="001B666D">
      <w:pPr>
        <w:pStyle w:val="PL"/>
      </w:pPr>
      <w:r w:rsidRPr="004B6B90">
        <w:rPr>
          <w:highlight w:val="yellow"/>
        </w:rPr>
        <w:t>QCL-Info ::=</w:t>
      </w:r>
      <w:r w:rsidRPr="00F43A82">
        <w:t xml:space="preserve">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4CB7E7C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lastRenderedPageBreak/>
        <w:t xml:space="preserve">    cell                                ServCellIndex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7DC03DF3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bwp-Id                              BWP-Id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CSI-RS-Indicated</w:t>
      </w:r>
    </w:p>
    <w:p w14:paraId="5315A17E" w14:textId="77777777" w:rsidR="001B666D" w:rsidRPr="00F43A82" w:rsidRDefault="001B666D" w:rsidP="001B666D">
      <w:pPr>
        <w:pStyle w:val="PL"/>
      </w:pPr>
      <w:r w:rsidRPr="00F43A82">
        <w:t xml:space="preserve">    </w:t>
      </w:r>
      <w:r w:rsidRPr="004B6B90">
        <w:rPr>
          <w:highlight w:val="yellow"/>
        </w:rPr>
        <w:t>referenceSignal</w:t>
      </w:r>
      <w:r w:rsidRPr="00F43A82">
        <w:t xml:space="preserve">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7FE12F51" w14:textId="77777777" w:rsidR="001B666D" w:rsidRPr="00F43A82" w:rsidRDefault="001B666D" w:rsidP="001B666D">
      <w:pPr>
        <w:pStyle w:val="PL"/>
      </w:pPr>
      <w:r w:rsidRPr="00F43A82">
        <w:t xml:space="preserve">        csi-rs                              NZP-CSI-RS-ResourceId,</w:t>
      </w:r>
    </w:p>
    <w:p w14:paraId="7CE140BD" w14:textId="77777777" w:rsidR="001B666D" w:rsidRPr="00F43A82" w:rsidRDefault="001B666D" w:rsidP="001B666D">
      <w:pPr>
        <w:pStyle w:val="PL"/>
      </w:pPr>
      <w:r w:rsidRPr="00F43A82">
        <w:t xml:space="preserve">        ssb                                 SSB-Index</w:t>
      </w:r>
    </w:p>
    <w:p w14:paraId="687D9ED9" w14:textId="77777777" w:rsidR="001B666D" w:rsidRPr="00F43A82" w:rsidRDefault="001B666D" w:rsidP="001B666D">
      <w:pPr>
        <w:pStyle w:val="PL"/>
      </w:pPr>
      <w:r w:rsidRPr="00F43A82">
        <w:t xml:space="preserve">    },</w:t>
      </w:r>
    </w:p>
    <w:p w14:paraId="3643E557" w14:textId="77777777" w:rsidR="001B666D" w:rsidRPr="00F43A82" w:rsidRDefault="001B666D" w:rsidP="001B666D">
      <w:pPr>
        <w:pStyle w:val="PL"/>
      </w:pPr>
      <w:r w:rsidRPr="00F43A82">
        <w:t xml:space="preserve">    </w:t>
      </w:r>
      <w:r w:rsidRPr="004B6B90">
        <w:rPr>
          <w:highlight w:val="yellow"/>
        </w:rPr>
        <w:t>qcl-Type</w:t>
      </w:r>
      <w:r w:rsidRPr="00F43A82">
        <w:t xml:space="preserve">                            </w:t>
      </w:r>
      <w:r w:rsidRPr="00F43A82">
        <w:rPr>
          <w:color w:val="993366"/>
        </w:rPr>
        <w:t>ENUMERATED</w:t>
      </w:r>
      <w:r w:rsidRPr="00F43A82">
        <w:t xml:space="preserve"> {typeA, typeB, typeC, typeD},</w:t>
      </w:r>
    </w:p>
    <w:p w14:paraId="65C213C5" w14:textId="77777777" w:rsidR="001B666D" w:rsidRPr="00F43A82" w:rsidRDefault="001B666D" w:rsidP="001B666D">
      <w:pPr>
        <w:pStyle w:val="PL"/>
      </w:pPr>
      <w:r w:rsidRPr="00F43A82">
        <w:t xml:space="preserve">    ...</w:t>
      </w:r>
    </w:p>
    <w:p w14:paraId="617D4C40" w14:textId="77777777" w:rsidR="001B666D" w:rsidRPr="00F43A82" w:rsidRDefault="001B666D" w:rsidP="001B666D">
      <w:pPr>
        <w:pStyle w:val="PL"/>
      </w:pPr>
      <w:r w:rsidRPr="00F43A82">
        <w:t>}</w:t>
      </w:r>
    </w:p>
    <w:p w14:paraId="1EE30B5E" w14:textId="77777777" w:rsidR="001B666D" w:rsidRDefault="001B666D" w:rsidP="001B666D">
      <w:pPr>
        <w:rPr>
          <w:rFonts w:cs="Times New Roman"/>
          <w:b/>
          <w:kern w:val="0"/>
          <w:szCs w:val="20"/>
        </w:rPr>
      </w:pPr>
    </w:p>
    <w:p w14:paraId="0737E001" w14:textId="77777777" w:rsidR="001B666D" w:rsidRPr="000B5322" w:rsidRDefault="001B666D" w:rsidP="001B666D">
      <w:pPr>
        <w:rPr>
          <w:b/>
          <w:szCs w:val="20"/>
        </w:rPr>
      </w:pPr>
      <w:r w:rsidRPr="000B5322">
        <w:rPr>
          <w:b/>
        </w:rPr>
        <w:t>A-TRS</w:t>
      </w:r>
    </w:p>
    <w:p w14:paraId="05994B73" w14:textId="77777777" w:rsidR="001B666D" w:rsidRPr="00475E0D" w:rsidRDefault="001B666D" w:rsidP="001B666D">
      <w:pPr>
        <w:spacing w:after="180"/>
      </w:pPr>
      <w:r w:rsidRPr="00475E0D">
        <w:t xml:space="preserve">The Rel-17 fast </w:t>
      </w:r>
      <w:proofErr w:type="spellStart"/>
      <w:r w:rsidRPr="00475E0D">
        <w:t>SCell</w:t>
      </w:r>
      <w:proofErr w:type="spellEnd"/>
      <w:r w:rsidRPr="00475E0D">
        <w:t xml:space="preserve"> activation introduces A-TRS. TCI-state can be configured in A-TRS, which can replace SSB to complete time/frequency synchronization of the </w:t>
      </w:r>
      <w:proofErr w:type="spellStart"/>
      <w:r w:rsidRPr="00475E0D">
        <w:t>SCell</w:t>
      </w:r>
      <w:proofErr w:type="spellEnd"/>
      <w:r w:rsidRPr="00475E0D">
        <w:t xml:space="preserve">. From RAN2 perspective, there is no restriction that intra-band or inter-band cross carrier QCL information can be configured on the A-TRS of the </w:t>
      </w:r>
      <w:proofErr w:type="spellStart"/>
      <w:r w:rsidRPr="00475E0D">
        <w:t>SCell</w:t>
      </w:r>
      <w:proofErr w:type="spellEnd"/>
      <w:r w:rsidRPr="00475E0D">
        <w:t xml:space="preserve"> without SSB. Therefore, </w:t>
      </w:r>
      <w:r w:rsidRPr="00D43F2D">
        <w:t xml:space="preserve">RAN2 signaling is currently supported </w:t>
      </w:r>
      <w:r>
        <w:t xml:space="preserve">for A-TRS </w:t>
      </w:r>
      <w:r w:rsidRPr="00D43F2D">
        <w:t xml:space="preserve">in the case of </w:t>
      </w:r>
      <w:r>
        <w:t xml:space="preserve">SSB-less </w:t>
      </w:r>
      <w:proofErr w:type="spellStart"/>
      <w:r>
        <w:t>SCell</w:t>
      </w:r>
      <w:proofErr w:type="spellEnd"/>
      <w:r>
        <w:t xml:space="preserve"> operation for inter-band CA.</w:t>
      </w:r>
    </w:p>
    <w:p w14:paraId="64F04062" w14:textId="77777777" w:rsidR="001B666D" w:rsidRPr="00F43A82" w:rsidRDefault="001B666D" w:rsidP="001B666D">
      <w:pPr>
        <w:pStyle w:val="TH"/>
      </w:pPr>
      <w:proofErr w:type="spellStart"/>
      <w:r w:rsidRPr="00F43A82">
        <w:rPr>
          <w:bCs/>
          <w:i/>
          <w:iCs/>
        </w:rPr>
        <w:t>SCellActivationRS</w:t>
      </w:r>
      <w:proofErr w:type="spellEnd"/>
      <w:r w:rsidRPr="00F43A82">
        <w:rPr>
          <w:bCs/>
          <w:i/>
          <w:iCs/>
        </w:rPr>
        <w:t xml:space="preserve">-Config </w:t>
      </w:r>
      <w:r w:rsidRPr="00F43A82">
        <w:t>information element</w:t>
      </w:r>
    </w:p>
    <w:p w14:paraId="6FE2E5FC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6E9DF472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rPr>
          <w:color w:val="808080"/>
        </w:rPr>
        <w:t>-- TAG-SCELLACTIVATIONRS-CONFIG-START</w:t>
      </w:r>
    </w:p>
    <w:p w14:paraId="3CB7BC04" w14:textId="77777777" w:rsidR="001B666D" w:rsidRPr="00F43A82" w:rsidRDefault="001B666D" w:rsidP="001B666D">
      <w:pPr>
        <w:pStyle w:val="PL"/>
      </w:pPr>
    </w:p>
    <w:p w14:paraId="6FB4B001" w14:textId="77777777" w:rsidR="001B666D" w:rsidRPr="00F43A82" w:rsidRDefault="001B666D" w:rsidP="001B666D">
      <w:pPr>
        <w:pStyle w:val="PL"/>
      </w:pPr>
      <w:r w:rsidRPr="00F43A82">
        <w:t xml:space="preserve">SCellActivationRS-Config-r17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1D10C4E" w14:textId="77777777" w:rsidR="001B666D" w:rsidRPr="00F43A82" w:rsidRDefault="001B666D" w:rsidP="001B666D">
      <w:pPr>
        <w:pStyle w:val="PL"/>
      </w:pPr>
      <w:r w:rsidRPr="00F43A82">
        <w:t xml:space="preserve">    scellActivationRS-Id-r17         SCellActivationRS-ConfigId-r17,</w:t>
      </w:r>
    </w:p>
    <w:p w14:paraId="4BD1BC37" w14:textId="77777777" w:rsidR="001B666D" w:rsidRPr="00F43A82" w:rsidRDefault="001B666D" w:rsidP="001B666D">
      <w:pPr>
        <w:pStyle w:val="PL"/>
      </w:pPr>
      <w:r w:rsidRPr="00F43A82">
        <w:t xml:space="preserve">    resourceSet-r17                  NZP-CSI-RS-ResourceSetId,</w:t>
      </w:r>
    </w:p>
    <w:p w14:paraId="482E6672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gapBetweenBursts-r17             </w:t>
      </w:r>
      <w:r w:rsidRPr="00F43A82">
        <w:rPr>
          <w:color w:val="993366"/>
        </w:rPr>
        <w:t>INTEGER</w:t>
      </w:r>
      <w:r w:rsidRPr="00F43A82">
        <w:t xml:space="preserve"> (2..31)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R</w:t>
      </w:r>
    </w:p>
    <w:p w14:paraId="371CF370" w14:textId="77777777" w:rsidR="001B666D" w:rsidRPr="00F43A82" w:rsidRDefault="001B666D" w:rsidP="001B666D">
      <w:pPr>
        <w:pStyle w:val="PL"/>
      </w:pPr>
      <w:r w:rsidRPr="00F43A82">
        <w:t xml:space="preserve">    </w:t>
      </w:r>
      <w:r w:rsidRPr="00966CC4">
        <w:rPr>
          <w:highlight w:val="yellow"/>
        </w:rPr>
        <w:t>qcl-Info-r17                     TCI-StateId,</w:t>
      </w:r>
    </w:p>
    <w:p w14:paraId="6CB3E939" w14:textId="77777777" w:rsidR="001B666D" w:rsidRPr="00F43A82" w:rsidRDefault="001B666D" w:rsidP="001B666D">
      <w:pPr>
        <w:pStyle w:val="PL"/>
      </w:pPr>
      <w:r w:rsidRPr="00F43A82">
        <w:t xml:space="preserve">    ...</w:t>
      </w:r>
    </w:p>
    <w:p w14:paraId="4D07323B" w14:textId="77777777" w:rsidR="001B666D" w:rsidRPr="00F43A82" w:rsidRDefault="001B666D" w:rsidP="001B666D">
      <w:pPr>
        <w:pStyle w:val="PL"/>
      </w:pPr>
      <w:r w:rsidRPr="00F43A82">
        <w:t>}</w:t>
      </w:r>
    </w:p>
    <w:p w14:paraId="281EEB75" w14:textId="77777777" w:rsidR="001B666D" w:rsidRPr="009206FC" w:rsidRDefault="001B666D" w:rsidP="001B666D">
      <w:pPr>
        <w:pStyle w:val="a8"/>
        <w:numPr>
          <w:ilvl w:val="0"/>
          <w:numId w:val="2"/>
        </w:numPr>
        <w:spacing w:before="180" w:after="180"/>
        <w:ind w:left="1701" w:hanging="1701"/>
        <w:rPr>
          <w:rFonts w:eastAsiaTheme="minorEastAsia"/>
          <w:b/>
          <w:szCs w:val="20"/>
          <w:lang w:eastAsia="zh-CN"/>
        </w:rPr>
      </w:pPr>
      <w:r w:rsidRPr="003272A9">
        <w:rPr>
          <w:rFonts w:eastAsiaTheme="minorEastAsia"/>
          <w:b/>
          <w:szCs w:val="20"/>
          <w:lang w:eastAsia="zh-CN"/>
        </w:rPr>
        <w:t>RAN2 signaling is currently supported</w:t>
      </w:r>
      <w:r>
        <w:rPr>
          <w:rFonts w:eastAsiaTheme="minorEastAsia"/>
          <w:b/>
          <w:szCs w:val="20"/>
          <w:lang w:eastAsia="zh-CN"/>
        </w:rPr>
        <w:t xml:space="preserve"> for </w:t>
      </w:r>
      <w:r w:rsidRPr="00806010">
        <w:rPr>
          <w:rFonts w:eastAsiaTheme="minorEastAsia"/>
          <w:b/>
          <w:szCs w:val="20"/>
          <w:lang w:eastAsia="zh-CN"/>
        </w:rPr>
        <w:t xml:space="preserve">QCL relationship between </w:t>
      </w:r>
      <w:r>
        <w:rPr>
          <w:rFonts w:eastAsiaTheme="minorEastAsia"/>
          <w:b/>
          <w:szCs w:val="20"/>
          <w:lang w:eastAsia="zh-CN"/>
        </w:rPr>
        <w:t>RS</w:t>
      </w:r>
      <w:r w:rsidRPr="00806010">
        <w:rPr>
          <w:rFonts w:eastAsiaTheme="minorEastAsia"/>
          <w:b/>
          <w:szCs w:val="20"/>
          <w:lang w:eastAsia="zh-CN"/>
        </w:rPr>
        <w:t>s</w:t>
      </w:r>
      <w:r w:rsidRPr="003272A9">
        <w:rPr>
          <w:rFonts w:eastAsiaTheme="minorEastAsia"/>
          <w:b/>
          <w:szCs w:val="20"/>
          <w:lang w:eastAsia="zh-CN"/>
        </w:rPr>
        <w:t xml:space="preserve"> in the case of SSB-less </w:t>
      </w:r>
      <w:proofErr w:type="spellStart"/>
      <w:r w:rsidRPr="003272A9">
        <w:rPr>
          <w:rFonts w:eastAsiaTheme="minorEastAsia"/>
          <w:b/>
          <w:szCs w:val="20"/>
          <w:lang w:eastAsia="zh-CN"/>
        </w:rPr>
        <w:t>SCell</w:t>
      </w:r>
      <w:proofErr w:type="spellEnd"/>
      <w:r w:rsidRPr="003272A9">
        <w:rPr>
          <w:rFonts w:eastAsiaTheme="minorEastAsia"/>
          <w:b/>
          <w:szCs w:val="20"/>
          <w:lang w:eastAsia="zh-CN"/>
        </w:rPr>
        <w:t xml:space="preserve"> operation for inter-band CA.</w:t>
      </w:r>
    </w:p>
    <w:p w14:paraId="453BC22B" w14:textId="77777777" w:rsidR="001B666D" w:rsidRPr="009206FC" w:rsidRDefault="001B666D" w:rsidP="001B666D">
      <w:pPr>
        <w:pStyle w:val="aa"/>
        <w:numPr>
          <w:ilvl w:val="1"/>
          <w:numId w:val="18"/>
        </w:numPr>
        <w:ind w:firstLineChars="0"/>
        <w:outlineLvl w:val="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UL </w:t>
      </w:r>
      <w:r w:rsidRPr="00F97D76">
        <w:rPr>
          <w:rFonts w:ascii="Times New Roman" w:hAnsi="Times New Roman"/>
          <w:b/>
        </w:rPr>
        <w:t>Tim</w:t>
      </w:r>
      <w:r>
        <w:rPr>
          <w:rFonts w:ascii="Times New Roman" w:hAnsi="Times New Roman"/>
          <w:b/>
        </w:rPr>
        <w:t>ing</w:t>
      </w:r>
      <w:r w:rsidRPr="00F97D76">
        <w:rPr>
          <w:rFonts w:ascii="Times New Roman" w:hAnsi="Times New Roman"/>
          <w:b/>
        </w:rPr>
        <w:t xml:space="preserve"> reference</w:t>
      </w:r>
    </w:p>
    <w:p w14:paraId="2094BD38" w14:textId="77777777" w:rsidR="001B666D" w:rsidRDefault="001B666D" w:rsidP="001B666D">
      <w:pPr>
        <w:spacing w:after="180"/>
      </w:pPr>
      <w:r>
        <w:t>C</w:t>
      </w:r>
      <w:r>
        <w:rPr>
          <w:rFonts w:hint="eastAsia"/>
        </w:rPr>
        <w:t>ite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TS</w:t>
      </w:r>
      <w:r>
        <w:t>38.133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B666D" w14:paraId="10D0D09B" w14:textId="77777777" w:rsidTr="009D0D43">
        <w:tc>
          <w:tcPr>
            <w:tcW w:w="9060" w:type="dxa"/>
          </w:tcPr>
          <w:p w14:paraId="052BDFC5" w14:textId="77777777" w:rsidR="001B666D" w:rsidRPr="009C5807" w:rsidRDefault="001B666D" w:rsidP="009D0D43">
            <w:pPr>
              <w:pStyle w:val="3"/>
              <w:numPr>
                <w:ilvl w:val="0"/>
                <w:numId w:val="0"/>
              </w:numPr>
              <w:ind w:left="1134" w:hanging="1134"/>
              <w:outlineLvl w:val="2"/>
            </w:pPr>
            <w:bookmarkStart w:id="17" w:name="_Toc535475928"/>
            <w:r w:rsidRPr="009C5807">
              <w:lastRenderedPageBreak/>
              <w:t>7.1.1</w:t>
            </w:r>
            <w:r w:rsidRPr="009C5807">
              <w:tab/>
              <w:t>Introduction</w:t>
            </w:r>
            <w:bookmarkEnd w:id="17"/>
          </w:p>
          <w:p w14:paraId="7F34348C" w14:textId="77777777" w:rsidR="001B666D" w:rsidRPr="009206FC" w:rsidRDefault="001B666D" w:rsidP="009D0D43">
            <w:pPr>
              <w:rPr>
                <w:rFonts w:eastAsiaTheme="minorEastAsia" w:cs="v4.2.0"/>
              </w:rPr>
            </w:pPr>
            <w:r w:rsidRPr="009C5807">
              <w:rPr>
                <w:rFonts w:cs="v4.2.0"/>
              </w:rPr>
              <w:t xml:space="preserve">The UE shall have capability to follow the frame timing change of the </w:t>
            </w:r>
            <w:r w:rsidRPr="009C5807">
              <w:t>reference cell</w:t>
            </w:r>
            <w:r w:rsidRPr="009C5807">
              <w:rPr>
                <w:rFonts w:cs="v4.2.0"/>
              </w:rPr>
              <w:t xml:space="preserve"> in connected </w:t>
            </w:r>
            <w:r w:rsidRPr="009C5807">
              <w:t>state</w:t>
            </w:r>
            <w:r>
              <w:t xml:space="preserve"> or when </w:t>
            </w:r>
            <w:proofErr w:type="spellStart"/>
            <w:r>
              <w:t>transmiting</w:t>
            </w:r>
            <w:proofErr w:type="spellEnd"/>
            <w:r>
              <w:t xml:space="preserve"> PUSCH on CG resources for SDT in </w:t>
            </w:r>
            <w:proofErr w:type="spellStart"/>
            <w:r>
              <w:t>RRC_Inactive</w:t>
            </w:r>
            <w:proofErr w:type="spellEnd"/>
            <w:r w:rsidRPr="009C5807">
              <w:rPr>
                <w:rFonts w:cs="v4.2.0"/>
              </w:rPr>
              <w:t>. The uplink frame transmission takes place</w:t>
            </w:r>
            <w:r w:rsidRPr="009C5807">
              <w:rPr>
                <w:rFonts w:cs="v4.2.0"/>
                <w:vertAlign w:val="subscript"/>
              </w:rPr>
              <w:t xml:space="preserve"> </w:t>
            </w:r>
            <w:r w:rsidRPr="009C5807">
              <w:rPr>
                <w:rFonts w:eastAsiaTheme="minorEastAsia" w:cstheme="minorBidi"/>
                <w:kern w:val="2"/>
                <w:position w:val="-10"/>
                <w:szCs w:val="21"/>
              </w:rPr>
              <w:object w:dxaOrig="1800" w:dyaOrig="300" w14:anchorId="783944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55pt;height:10.8pt" o:ole="">
                  <v:imagedata r:id="rId11" o:title=""/>
                </v:shape>
                <o:OLEObject Type="Embed" ProgID="Equation.3" ShapeID="_x0000_i1025" DrawAspect="Content" ObjectID="_1738158360" r:id="rId12"/>
              </w:object>
            </w:r>
            <w:r w:rsidRPr="009C5807" w:rsidDel="005D39B2">
              <w:rPr>
                <w:rFonts w:cs="v4.2.0"/>
              </w:rPr>
              <w:t xml:space="preserve"> </w:t>
            </w:r>
            <w:r w:rsidRPr="009C5807">
              <w:rPr>
                <w:rFonts w:cs="v4.2.0"/>
              </w:rPr>
              <w:t>before the reception of the first detected path (in time) of the corresponding downlink frame</w:t>
            </w:r>
            <w:r w:rsidRPr="009C5807">
              <w:t xml:space="preserve"> from the reference cell. </w:t>
            </w:r>
            <w:r w:rsidRPr="009206FC">
              <w:rPr>
                <w:highlight w:val="yellow"/>
              </w:rPr>
              <w:t xml:space="preserve">For </w:t>
            </w:r>
            <w:r w:rsidRPr="009206FC">
              <w:rPr>
                <w:highlight w:val="yellow"/>
                <w:lang w:eastAsia="ja-JP"/>
              </w:rPr>
              <w:t xml:space="preserve">serving cell(s) in </w:t>
            </w:r>
            <w:proofErr w:type="spellStart"/>
            <w:r w:rsidRPr="009206FC">
              <w:rPr>
                <w:rFonts w:hint="eastAsia"/>
                <w:highlight w:val="yellow"/>
              </w:rPr>
              <w:t>p</w:t>
            </w:r>
            <w:r w:rsidRPr="009206FC">
              <w:rPr>
                <w:highlight w:val="yellow"/>
              </w:rPr>
              <w:t>TAG</w:t>
            </w:r>
            <w:proofErr w:type="spellEnd"/>
            <w:r w:rsidRPr="009206FC">
              <w:rPr>
                <w:highlight w:val="yellow"/>
              </w:rPr>
              <w:t>,</w:t>
            </w:r>
            <w:r w:rsidRPr="009206FC">
              <w:rPr>
                <w:rFonts w:cs="v4.2.0"/>
                <w:highlight w:val="yellow"/>
              </w:rPr>
              <w:t xml:space="preserve"> </w:t>
            </w:r>
            <w:r w:rsidRPr="009206FC">
              <w:rPr>
                <w:highlight w:val="yellow"/>
              </w:rPr>
              <w:t xml:space="preserve">UE shall use the </w:t>
            </w:r>
            <w:proofErr w:type="spellStart"/>
            <w:r w:rsidRPr="009206FC">
              <w:rPr>
                <w:highlight w:val="yellow"/>
              </w:rPr>
              <w:t>SpCell</w:t>
            </w:r>
            <w:proofErr w:type="spellEnd"/>
            <w:r w:rsidRPr="009206FC">
              <w:rPr>
                <w:highlight w:val="yellow"/>
              </w:rPr>
              <w:t xml:space="preserve"> as the reference cell for deriving the UE transmit timing for cells in the </w:t>
            </w:r>
            <w:proofErr w:type="spellStart"/>
            <w:r w:rsidRPr="009206FC">
              <w:rPr>
                <w:rFonts w:hint="eastAsia"/>
                <w:highlight w:val="yellow"/>
              </w:rPr>
              <w:t>p</w:t>
            </w:r>
            <w:r w:rsidRPr="009206FC">
              <w:rPr>
                <w:highlight w:val="yellow"/>
              </w:rPr>
              <w:t>TAG</w:t>
            </w:r>
            <w:proofErr w:type="spellEnd"/>
            <w:r w:rsidRPr="009206FC">
              <w:rPr>
                <w:highlight w:val="yellow"/>
              </w:rPr>
              <w:t xml:space="preserve">. </w:t>
            </w:r>
            <w:r w:rsidRPr="009206FC">
              <w:rPr>
                <w:highlight w:val="yellow"/>
                <w:lang w:eastAsia="ja-JP"/>
              </w:rPr>
              <w:t xml:space="preserve">For serving cell(s) in </w:t>
            </w:r>
            <w:proofErr w:type="spellStart"/>
            <w:r w:rsidRPr="009206FC">
              <w:rPr>
                <w:rFonts w:hint="eastAsia"/>
                <w:highlight w:val="yellow"/>
              </w:rPr>
              <w:t>s</w:t>
            </w:r>
            <w:r w:rsidRPr="009206FC">
              <w:rPr>
                <w:highlight w:val="yellow"/>
                <w:lang w:eastAsia="ja-JP"/>
              </w:rPr>
              <w:t>TAG</w:t>
            </w:r>
            <w:proofErr w:type="spellEnd"/>
            <w:r w:rsidRPr="009206FC">
              <w:rPr>
                <w:highlight w:val="yellow"/>
                <w:lang w:eastAsia="ja-JP"/>
              </w:rPr>
              <w:t xml:space="preserve">, </w:t>
            </w:r>
            <w:r w:rsidRPr="009206FC">
              <w:rPr>
                <w:highlight w:val="yellow"/>
              </w:rPr>
              <w:t xml:space="preserve">UE shall use any of the </w:t>
            </w:r>
            <w:r w:rsidRPr="009206FC">
              <w:rPr>
                <w:highlight w:val="yellow"/>
                <w:lang w:eastAsia="ja-JP"/>
              </w:rPr>
              <w:t xml:space="preserve">activated </w:t>
            </w:r>
            <w:proofErr w:type="spellStart"/>
            <w:r w:rsidRPr="009206FC">
              <w:rPr>
                <w:highlight w:val="yellow"/>
                <w:lang w:eastAsia="ja-JP"/>
              </w:rPr>
              <w:t>SCells</w:t>
            </w:r>
            <w:proofErr w:type="spellEnd"/>
            <w:r w:rsidRPr="009206FC">
              <w:rPr>
                <w:highlight w:val="yellow"/>
                <w:lang w:eastAsia="ja-JP"/>
              </w:rPr>
              <w:t xml:space="preserve"> </w:t>
            </w:r>
            <w:r w:rsidRPr="009206FC">
              <w:rPr>
                <w:highlight w:val="yellow"/>
              </w:rPr>
              <w:t xml:space="preserve">as the reference cell for deriving the UE transmit timing for </w:t>
            </w:r>
            <w:r w:rsidRPr="009206FC">
              <w:rPr>
                <w:highlight w:val="yellow"/>
                <w:lang w:eastAsia="ja-JP"/>
              </w:rPr>
              <w:t xml:space="preserve">the </w:t>
            </w:r>
            <w:r w:rsidRPr="009206FC">
              <w:rPr>
                <w:highlight w:val="yellow"/>
              </w:rPr>
              <w:t xml:space="preserve">cells in the </w:t>
            </w:r>
            <w:proofErr w:type="spellStart"/>
            <w:r w:rsidRPr="009206FC">
              <w:rPr>
                <w:rFonts w:hint="eastAsia"/>
                <w:highlight w:val="yellow"/>
              </w:rPr>
              <w:t>s</w:t>
            </w:r>
            <w:r w:rsidRPr="009206FC">
              <w:rPr>
                <w:highlight w:val="yellow"/>
              </w:rPr>
              <w:t>TAG</w:t>
            </w:r>
            <w:proofErr w:type="spellEnd"/>
            <w:r w:rsidRPr="009206FC">
              <w:rPr>
                <w:highlight w:val="yellow"/>
              </w:rPr>
              <w:t>.</w:t>
            </w:r>
            <w:r w:rsidRPr="009C5807" w:rsidDel="00123E0F">
              <w:t xml:space="preserve"> </w:t>
            </w:r>
            <w:r w:rsidRPr="009C5807">
              <w:rPr>
                <w:rFonts w:cs="v4.2.0"/>
              </w:rPr>
              <w:t>UE initial transmit timing accuracy</w:t>
            </w:r>
            <w:r w:rsidRPr="009C5807">
              <w:rPr>
                <w:rFonts w:cs="v4.2.0" w:hint="eastAsia"/>
              </w:rPr>
              <w:t xml:space="preserve"> and</w:t>
            </w:r>
            <w:r w:rsidRPr="009C5807">
              <w:rPr>
                <w:rFonts w:cs="v4.2.0"/>
              </w:rPr>
              <w:t xml:space="preserve"> </w:t>
            </w:r>
            <w:r w:rsidRPr="009C5807">
              <w:t>gradual timing adjustment requirements</w:t>
            </w:r>
            <w:r w:rsidRPr="009C5807">
              <w:rPr>
                <w:rFonts w:cs="v4.2.0"/>
              </w:rPr>
              <w:t xml:space="preserve"> are defined in the following requirements.</w:t>
            </w:r>
          </w:p>
        </w:tc>
      </w:tr>
    </w:tbl>
    <w:p w14:paraId="35DF7398" w14:textId="77777777" w:rsidR="001B666D" w:rsidRDefault="001B666D" w:rsidP="001B666D">
      <w:pPr>
        <w:spacing w:before="180" w:after="180"/>
      </w:pPr>
      <w:r w:rsidRPr="00475E0D">
        <w:t xml:space="preserve">From the TS38.133 spec, </w:t>
      </w:r>
      <w:r>
        <w:t xml:space="preserve">UL timing of UEs mainly depends on serving cell in which TAG. If the SSB-less </w:t>
      </w:r>
      <w:proofErr w:type="spellStart"/>
      <w:r>
        <w:t>SCell</w:t>
      </w:r>
      <w:proofErr w:type="spellEnd"/>
      <w:r>
        <w:rPr>
          <w:rFonts w:hint="eastAsia"/>
        </w:rPr>
        <w:t xml:space="preserve"> </w:t>
      </w:r>
      <w:r>
        <w:t xml:space="preserve">in </w:t>
      </w:r>
      <w:proofErr w:type="spellStart"/>
      <w:r>
        <w:t>pTAG</w:t>
      </w:r>
      <w:proofErr w:type="spellEnd"/>
      <w:r>
        <w:t xml:space="preserve">, UE shall use </w:t>
      </w:r>
      <w:proofErr w:type="spellStart"/>
      <w:r>
        <w:t>SpCell</w:t>
      </w:r>
      <w:proofErr w:type="spellEnd"/>
      <w:r>
        <w:t xml:space="preserve"> as the reference cell. If the SSB-less </w:t>
      </w:r>
      <w:proofErr w:type="spellStart"/>
      <w:r>
        <w:t>SCell</w:t>
      </w:r>
      <w:proofErr w:type="spellEnd"/>
      <w:r>
        <w:t xml:space="preserve"> in </w:t>
      </w:r>
      <w:proofErr w:type="spellStart"/>
      <w:r>
        <w:t>sTAG</w:t>
      </w:r>
      <w:proofErr w:type="spellEnd"/>
      <w:r>
        <w:t xml:space="preserve">, UE shall use and of activated </w:t>
      </w:r>
      <w:proofErr w:type="spellStart"/>
      <w:r>
        <w:t>SCells</w:t>
      </w:r>
      <w:proofErr w:type="spellEnd"/>
      <w:r>
        <w:t xml:space="preserve"> as the reference cell. The </w:t>
      </w:r>
      <w:r w:rsidRPr="00AD6321">
        <w:rPr>
          <w:i/>
        </w:rPr>
        <w:t>tag-id</w:t>
      </w:r>
      <w:r>
        <w:t xml:space="preserve"> is configured in </w:t>
      </w:r>
      <w:proofErr w:type="spellStart"/>
      <w:r w:rsidRPr="00AD6321">
        <w:rPr>
          <w:i/>
        </w:rPr>
        <w:t>ServingCellConfig</w:t>
      </w:r>
      <w:proofErr w:type="spellEnd"/>
      <w:r>
        <w:t>. F</w:t>
      </w:r>
      <w:r w:rsidRPr="00475E0D">
        <w:t xml:space="preserve">rom RAN2 perspective, there is no restriction that </w:t>
      </w:r>
      <w:r>
        <w:t xml:space="preserve">only intra-band </w:t>
      </w:r>
      <w:proofErr w:type="spellStart"/>
      <w:r>
        <w:t>SCell</w:t>
      </w:r>
      <w:proofErr w:type="spellEnd"/>
      <w:r>
        <w:t xml:space="preserve"> can be configured in </w:t>
      </w:r>
      <w:proofErr w:type="spellStart"/>
      <w:r>
        <w:t>pTAG</w:t>
      </w:r>
      <w:proofErr w:type="spellEnd"/>
      <w:r>
        <w:t xml:space="preserve"> or </w:t>
      </w:r>
      <w:proofErr w:type="spellStart"/>
      <w:r>
        <w:t>sTAG</w:t>
      </w:r>
      <w:proofErr w:type="spellEnd"/>
      <w:r>
        <w:t xml:space="preserve">. </w:t>
      </w:r>
      <w:r w:rsidRPr="00475E0D">
        <w:t xml:space="preserve">Therefore, </w:t>
      </w:r>
      <w:r w:rsidRPr="00D43F2D">
        <w:t>RAN2 signaling</w:t>
      </w:r>
      <w:r>
        <w:t xml:space="preserve"> </w:t>
      </w:r>
      <w:r w:rsidRPr="00D43F2D">
        <w:t xml:space="preserve">currently </w:t>
      </w:r>
      <w:r>
        <w:t xml:space="preserve">can also </w:t>
      </w:r>
      <w:r w:rsidRPr="00D43F2D">
        <w:t xml:space="preserve">support </w:t>
      </w:r>
      <w:r>
        <w:t xml:space="preserve">to UL timing reference for UE </w:t>
      </w:r>
      <w:r w:rsidRPr="00D43F2D">
        <w:t xml:space="preserve">in the case of </w:t>
      </w:r>
      <w:r>
        <w:t xml:space="preserve">SSB-less </w:t>
      </w:r>
      <w:proofErr w:type="spellStart"/>
      <w:r>
        <w:t>SCell</w:t>
      </w:r>
      <w:proofErr w:type="spellEnd"/>
      <w:r>
        <w:t xml:space="preserve"> operation for inter-band CA</w:t>
      </w:r>
    </w:p>
    <w:p w14:paraId="58626B47" w14:textId="77777777" w:rsidR="001B666D" w:rsidRPr="00F43A82" w:rsidRDefault="001B666D" w:rsidP="001B666D">
      <w:pPr>
        <w:pStyle w:val="TH"/>
      </w:pPr>
      <w:proofErr w:type="spellStart"/>
      <w:r w:rsidRPr="00F43A82">
        <w:rPr>
          <w:bCs/>
          <w:i/>
          <w:iCs/>
        </w:rPr>
        <w:t>ServingCellConfig</w:t>
      </w:r>
      <w:proofErr w:type="spellEnd"/>
      <w:r w:rsidRPr="00F43A82">
        <w:rPr>
          <w:bCs/>
          <w:i/>
          <w:iCs/>
        </w:rPr>
        <w:t xml:space="preserve"> </w:t>
      </w:r>
      <w:r w:rsidRPr="00F43A82">
        <w:t>information element</w:t>
      </w:r>
    </w:p>
    <w:p w14:paraId="52BA738F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55F01CF3" w14:textId="77777777" w:rsidR="001B666D" w:rsidRDefault="001B666D" w:rsidP="001B666D">
      <w:pPr>
        <w:pStyle w:val="PL"/>
        <w:rPr>
          <w:color w:val="808080"/>
        </w:rPr>
      </w:pPr>
      <w:r w:rsidRPr="00F43A82">
        <w:rPr>
          <w:color w:val="808080"/>
        </w:rPr>
        <w:t>-- TAG-SERVINGCELLCONFIG-START</w:t>
      </w:r>
    </w:p>
    <w:p w14:paraId="7793749C" w14:textId="77777777" w:rsidR="001B666D" w:rsidRPr="00AD6321" w:rsidRDefault="001B666D" w:rsidP="001B666D">
      <w:pPr>
        <w:pStyle w:val="PL"/>
      </w:pPr>
      <w:r w:rsidRPr="00F43A82">
        <w:t xml:space="preserve">ServingCellConfig 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EED78CF" w14:textId="77777777" w:rsidR="001B666D" w:rsidRPr="00303A0D" w:rsidRDefault="001B666D" w:rsidP="001B666D">
      <w:pPr>
        <w:pStyle w:val="PL"/>
        <w:ind w:firstLineChars="200" w:firstLine="320"/>
      </w:pPr>
      <w:r w:rsidRPr="00303A0D">
        <w:t>…,</w:t>
      </w:r>
    </w:p>
    <w:p w14:paraId="27408C05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crossCarrierSchedulingConfig        CrossCarrierSchedulingConfig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7248682A" w14:textId="77777777" w:rsidR="001B666D" w:rsidRPr="00F43A82" w:rsidRDefault="001B666D" w:rsidP="001B666D">
      <w:pPr>
        <w:pStyle w:val="PL"/>
      </w:pPr>
      <w:r w:rsidRPr="00F43A82">
        <w:t xml:space="preserve">    </w:t>
      </w:r>
      <w:r w:rsidRPr="00303A0D">
        <w:rPr>
          <w:highlight w:val="yellow"/>
        </w:rPr>
        <w:t>tag-Id                              TAG-Id,</w:t>
      </w:r>
    </w:p>
    <w:p w14:paraId="5ED116FB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dummy1              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166B819D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pathlossReferenceLinking            </w:t>
      </w:r>
      <w:r w:rsidRPr="00F43A82">
        <w:rPr>
          <w:color w:val="993366"/>
        </w:rPr>
        <w:t>ENUMERATED</w:t>
      </w:r>
      <w:r w:rsidRPr="00F43A82">
        <w:t xml:space="preserve"> {spCell, sCell}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SCellOnly</w:t>
      </w:r>
    </w:p>
    <w:p w14:paraId="35582320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t xml:space="preserve">    servingCellMO                       MeasObjectId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MeasObject</w:t>
      </w:r>
    </w:p>
    <w:p w14:paraId="11485A38" w14:textId="77777777" w:rsidR="001B666D" w:rsidRPr="00303A0D" w:rsidRDefault="001B666D" w:rsidP="001B666D">
      <w:pPr>
        <w:pStyle w:val="PL"/>
      </w:pPr>
      <w:r w:rsidRPr="00F43A82">
        <w:t xml:space="preserve">    ...,</w:t>
      </w:r>
    </w:p>
    <w:p w14:paraId="1FB9D6C9" w14:textId="77777777" w:rsidR="001B666D" w:rsidRPr="00303A0D" w:rsidRDefault="001B666D" w:rsidP="001B666D">
      <w:pPr>
        <w:pStyle w:val="a8"/>
        <w:numPr>
          <w:ilvl w:val="0"/>
          <w:numId w:val="2"/>
        </w:numPr>
        <w:spacing w:before="180" w:after="180"/>
        <w:ind w:left="1701" w:hanging="1701"/>
        <w:rPr>
          <w:rFonts w:eastAsiaTheme="minorEastAsia"/>
          <w:b/>
          <w:szCs w:val="20"/>
          <w:lang w:eastAsia="zh-CN"/>
        </w:rPr>
      </w:pPr>
      <w:r w:rsidRPr="003272A9">
        <w:rPr>
          <w:rFonts w:eastAsiaTheme="minorEastAsia"/>
          <w:b/>
          <w:szCs w:val="20"/>
          <w:lang w:eastAsia="zh-CN"/>
        </w:rPr>
        <w:t xml:space="preserve">RAN2 signaling is currently supported to obtain </w:t>
      </w:r>
      <w:r>
        <w:rPr>
          <w:rFonts w:eastAsiaTheme="minorEastAsia"/>
          <w:b/>
          <w:szCs w:val="20"/>
          <w:lang w:eastAsia="zh-CN"/>
        </w:rPr>
        <w:t xml:space="preserve">UL </w:t>
      </w:r>
      <w:r w:rsidRPr="003272A9">
        <w:rPr>
          <w:rFonts w:eastAsiaTheme="minorEastAsia"/>
          <w:b/>
          <w:szCs w:val="20"/>
          <w:lang w:eastAsia="zh-CN"/>
        </w:rPr>
        <w:t xml:space="preserve">timing reference for UE in the case of SSB-less </w:t>
      </w:r>
      <w:proofErr w:type="spellStart"/>
      <w:r w:rsidRPr="003272A9">
        <w:rPr>
          <w:rFonts w:eastAsiaTheme="minorEastAsia"/>
          <w:b/>
          <w:szCs w:val="20"/>
          <w:lang w:eastAsia="zh-CN"/>
        </w:rPr>
        <w:t>SCell</w:t>
      </w:r>
      <w:proofErr w:type="spellEnd"/>
      <w:r w:rsidRPr="003272A9">
        <w:rPr>
          <w:rFonts w:eastAsiaTheme="minorEastAsia"/>
          <w:b/>
          <w:szCs w:val="20"/>
          <w:lang w:eastAsia="zh-CN"/>
        </w:rPr>
        <w:t xml:space="preserve"> operation for inter-band CA.</w:t>
      </w:r>
    </w:p>
    <w:p w14:paraId="37719897" w14:textId="77777777" w:rsidR="001B666D" w:rsidRPr="00F97D76" w:rsidRDefault="001B666D" w:rsidP="001B666D">
      <w:pPr>
        <w:pStyle w:val="aa"/>
        <w:numPr>
          <w:ilvl w:val="1"/>
          <w:numId w:val="18"/>
        </w:numPr>
        <w:ind w:firstLineChars="0"/>
        <w:outlineLvl w:val="1"/>
        <w:rPr>
          <w:rFonts w:ascii="Times New Roman" w:hAnsi="Times New Roman"/>
          <w:b/>
        </w:rPr>
      </w:pPr>
      <w:r w:rsidRPr="00F97D76">
        <w:rPr>
          <w:rFonts w:ascii="Times New Roman" w:hAnsi="Times New Roman"/>
          <w:b/>
        </w:rPr>
        <w:t>Pathloss reference</w:t>
      </w:r>
    </w:p>
    <w:p w14:paraId="1BF79BD8" w14:textId="77777777" w:rsidR="001B666D" w:rsidRPr="00475E0D" w:rsidRDefault="001B666D" w:rsidP="001B666D">
      <w:pPr>
        <w:spacing w:after="180"/>
      </w:pPr>
      <w:r>
        <w:t>Currently, CSI-RS or SSB can</w:t>
      </w:r>
      <w:r w:rsidRPr="00F43A82">
        <w:t xml:space="preserve"> </w:t>
      </w:r>
      <w:r>
        <w:t xml:space="preserve">both </w:t>
      </w:r>
      <w:r w:rsidRPr="00F43A82">
        <w:t>be used for path loss estimation.</w:t>
      </w:r>
      <w:r>
        <w:t xml:space="preserve"> When a </w:t>
      </w:r>
      <w:proofErr w:type="spellStart"/>
      <w:r>
        <w:t>SCell</w:t>
      </w:r>
      <w:proofErr w:type="spellEnd"/>
      <w:r>
        <w:t xml:space="preserve"> does not transmit SSB, </w:t>
      </w:r>
      <w:r w:rsidRPr="00E32905">
        <w:t xml:space="preserve">UE can estimate the </w:t>
      </w:r>
      <w:r w:rsidRPr="00F43A82">
        <w:t>path loss</w:t>
      </w:r>
      <w:r w:rsidRPr="00E32905">
        <w:t xml:space="preserve"> through the CSI</w:t>
      </w:r>
      <w:r>
        <w:t>-RS</w:t>
      </w:r>
      <w:r w:rsidRPr="00E32905">
        <w:t xml:space="preserve"> resources configured by the network</w:t>
      </w:r>
      <w:r>
        <w:t xml:space="preserve">. </w:t>
      </w:r>
      <w:r w:rsidRPr="00E32905">
        <w:t xml:space="preserve">Through the </w:t>
      </w:r>
      <w:r w:rsidRPr="00F86678">
        <w:t xml:space="preserve">previous </w:t>
      </w:r>
      <w:r w:rsidRPr="00E32905">
        <w:t>analysis</w:t>
      </w:r>
      <w:r>
        <w:t xml:space="preserve"> of CSI-RS, </w:t>
      </w:r>
      <w:r w:rsidRPr="00475E0D">
        <w:t>the corresponding QCL relationship can be obtained by the configuration of TCI state, which can</w:t>
      </w:r>
      <w:r>
        <w:t xml:space="preserve"> determine the location of the CSI-RS resource based on the timing information of the </w:t>
      </w:r>
      <w:proofErr w:type="spellStart"/>
      <w:r>
        <w:t>SCell</w:t>
      </w:r>
      <w:proofErr w:type="spellEnd"/>
      <w:r>
        <w:t xml:space="preserve"> transmitted SS</w:t>
      </w:r>
      <w:r w:rsidRPr="00475E0D">
        <w:t xml:space="preserve">B. Therefore, RAN2 signaling is currently supported to obtain pathloss reference for UE in the case of SSB-less </w:t>
      </w:r>
      <w:proofErr w:type="spellStart"/>
      <w:r w:rsidRPr="00475E0D">
        <w:t>SCell</w:t>
      </w:r>
      <w:proofErr w:type="spellEnd"/>
      <w:r w:rsidRPr="00475E0D">
        <w:t xml:space="preserve"> operation for inter-band CA.</w:t>
      </w:r>
    </w:p>
    <w:p w14:paraId="05226FC9" w14:textId="77777777" w:rsidR="001B666D" w:rsidRPr="00F43A82" w:rsidRDefault="001B666D" w:rsidP="001B666D">
      <w:pPr>
        <w:pStyle w:val="TH"/>
      </w:pPr>
      <w:r w:rsidRPr="00F43A82">
        <w:rPr>
          <w:i/>
        </w:rPr>
        <w:t>PUCCH-</w:t>
      </w:r>
      <w:proofErr w:type="spellStart"/>
      <w:r w:rsidRPr="00F43A82">
        <w:rPr>
          <w:i/>
        </w:rPr>
        <w:t>PowerControl</w:t>
      </w:r>
      <w:proofErr w:type="spellEnd"/>
      <w:r w:rsidRPr="00F43A82">
        <w:t xml:space="preserve"> information element</w:t>
      </w:r>
    </w:p>
    <w:p w14:paraId="15271BFB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18693B3C" w14:textId="77777777" w:rsidR="001B666D" w:rsidRPr="00F43A82" w:rsidRDefault="001B666D" w:rsidP="001B666D">
      <w:pPr>
        <w:pStyle w:val="PL"/>
        <w:rPr>
          <w:color w:val="808080"/>
        </w:rPr>
      </w:pPr>
      <w:r w:rsidRPr="00F43A82">
        <w:rPr>
          <w:color w:val="808080"/>
        </w:rPr>
        <w:lastRenderedPageBreak/>
        <w:t>-- TAG-PUCCH-POWERCONTROL-START</w:t>
      </w:r>
    </w:p>
    <w:p w14:paraId="1812387A" w14:textId="77777777" w:rsidR="001B666D" w:rsidRPr="00F43A82" w:rsidRDefault="001B666D" w:rsidP="001B666D">
      <w:pPr>
        <w:pStyle w:val="PL"/>
      </w:pPr>
      <w:r w:rsidRPr="00F43A82">
        <w:t xml:space="preserve">PUCCH-PowerControl ::=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E0D6555" w14:textId="77777777" w:rsidR="001B666D" w:rsidRPr="00F43A82" w:rsidRDefault="001B666D" w:rsidP="001B666D">
      <w:pPr>
        <w:pStyle w:val="PL"/>
        <w:ind w:firstLineChars="100" w:firstLine="160"/>
      </w:pPr>
      <w:r>
        <w:t>…,</w:t>
      </w:r>
    </w:p>
    <w:p w14:paraId="32F52C85" w14:textId="77777777" w:rsidR="001B666D" w:rsidRPr="00F43A82" w:rsidRDefault="001B666D" w:rsidP="001B666D">
      <w:pPr>
        <w:pStyle w:val="PL"/>
      </w:pPr>
      <w:r w:rsidRPr="0068243C">
        <w:rPr>
          <w:highlight w:val="yellow"/>
        </w:rPr>
        <w:t>PUCCH-PathlossReferenceRS :</w:t>
      </w:r>
      <w:r w:rsidRPr="00F43A82">
        <w:t xml:space="preserve">:=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2B9BE77" w14:textId="77777777" w:rsidR="001B666D" w:rsidRPr="00F43A82" w:rsidRDefault="001B666D" w:rsidP="001B666D">
      <w:pPr>
        <w:pStyle w:val="PL"/>
      </w:pPr>
      <w:r w:rsidRPr="00F43A82">
        <w:t xml:space="preserve">    pucch-PathlossReferenceRS-Id                PUCCH-PathlossReferenceRS-Id,</w:t>
      </w:r>
    </w:p>
    <w:p w14:paraId="2ACC8E09" w14:textId="77777777" w:rsidR="001B666D" w:rsidRPr="00F43A82" w:rsidRDefault="001B666D" w:rsidP="001B666D">
      <w:pPr>
        <w:pStyle w:val="PL"/>
      </w:pPr>
      <w:r w:rsidRPr="00F43A82">
        <w:t xml:space="preserve">    </w:t>
      </w:r>
      <w:r w:rsidRPr="0068243C">
        <w:rPr>
          <w:highlight w:val="yellow"/>
        </w:rPr>
        <w:t>referenceSignal</w:t>
      </w:r>
      <w:r w:rsidRPr="00F43A82">
        <w:t xml:space="preserve">     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0471A899" w14:textId="77777777" w:rsidR="001B666D" w:rsidRPr="00F43A82" w:rsidRDefault="001B666D" w:rsidP="001B666D">
      <w:pPr>
        <w:pStyle w:val="PL"/>
      </w:pPr>
      <w:r w:rsidRPr="00F43A82">
        <w:t xml:space="preserve">        ssb-Index                                   SSB-Index,</w:t>
      </w:r>
    </w:p>
    <w:p w14:paraId="175D97FA" w14:textId="77777777" w:rsidR="001B666D" w:rsidRPr="00F43A82" w:rsidRDefault="001B666D" w:rsidP="001B666D">
      <w:pPr>
        <w:pStyle w:val="PL"/>
      </w:pPr>
      <w:r w:rsidRPr="00F43A82">
        <w:t xml:space="preserve">        csi-RS-Index                                NZP-CSI-RS-ResourceId</w:t>
      </w:r>
    </w:p>
    <w:p w14:paraId="7C9C139B" w14:textId="77777777" w:rsidR="001B666D" w:rsidRPr="00F43A82" w:rsidRDefault="001B666D" w:rsidP="001B666D">
      <w:pPr>
        <w:pStyle w:val="PL"/>
      </w:pPr>
      <w:r w:rsidRPr="00F43A82">
        <w:t xml:space="preserve">    }</w:t>
      </w:r>
    </w:p>
    <w:p w14:paraId="0AA90D95" w14:textId="77777777" w:rsidR="001B666D" w:rsidRPr="00F43A82" w:rsidRDefault="001B666D" w:rsidP="001B666D">
      <w:pPr>
        <w:pStyle w:val="PL"/>
      </w:pPr>
      <w:r w:rsidRPr="00F43A82">
        <w:t>}</w:t>
      </w:r>
    </w:p>
    <w:p w14:paraId="127AD2BE" w14:textId="77777777" w:rsidR="001B666D" w:rsidRDefault="001B666D" w:rsidP="001B666D"/>
    <w:p w14:paraId="0CF36CB0" w14:textId="77777777" w:rsidR="001B666D" w:rsidRPr="0068243C" w:rsidRDefault="001B666D" w:rsidP="001B666D">
      <w:pPr>
        <w:pStyle w:val="a8"/>
        <w:numPr>
          <w:ilvl w:val="0"/>
          <w:numId w:val="2"/>
        </w:numPr>
        <w:ind w:left="1701" w:hanging="1701"/>
        <w:rPr>
          <w:rFonts w:eastAsiaTheme="minorEastAsia"/>
          <w:b/>
          <w:szCs w:val="20"/>
          <w:lang w:eastAsia="zh-CN"/>
        </w:rPr>
      </w:pPr>
      <w:r w:rsidRPr="003272A9">
        <w:rPr>
          <w:rFonts w:eastAsiaTheme="minorEastAsia"/>
          <w:b/>
          <w:szCs w:val="20"/>
          <w:lang w:eastAsia="zh-CN"/>
        </w:rPr>
        <w:t xml:space="preserve">RAN2 signaling is currently supported to obtain </w:t>
      </w:r>
      <w:r>
        <w:rPr>
          <w:rFonts w:eastAsiaTheme="minorEastAsia"/>
          <w:b/>
          <w:szCs w:val="20"/>
          <w:lang w:eastAsia="zh-CN"/>
        </w:rPr>
        <w:t>pathloss</w:t>
      </w:r>
      <w:r w:rsidRPr="003272A9">
        <w:rPr>
          <w:rFonts w:eastAsiaTheme="minorEastAsia"/>
          <w:b/>
          <w:szCs w:val="20"/>
          <w:lang w:eastAsia="zh-CN"/>
        </w:rPr>
        <w:t xml:space="preserve"> reference for UE in the case of SSB-less </w:t>
      </w:r>
      <w:proofErr w:type="spellStart"/>
      <w:r w:rsidRPr="003272A9">
        <w:rPr>
          <w:rFonts w:eastAsiaTheme="minorEastAsia"/>
          <w:b/>
          <w:szCs w:val="20"/>
          <w:lang w:eastAsia="zh-CN"/>
        </w:rPr>
        <w:t>SCell</w:t>
      </w:r>
      <w:proofErr w:type="spellEnd"/>
      <w:r w:rsidRPr="003272A9">
        <w:rPr>
          <w:rFonts w:eastAsiaTheme="minorEastAsia"/>
          <w:b/>
          <w:szCs w:val="20"/>
          <w:lang w:eastAsia="zh-CN"/>
        </w:rPr>
        <w:t xml:space="preserve"> operation for inter-band CA.</w:t>
      </w:r>
    </w:p>
    <w:p w14:paraId="719D4F1C" w14:textId="77777777" w:rsidR="001B666D" w:rsidRPr="00475E0D" w:rsidRDefault="001B666D" w:rsidP="001B666D">
      <w:pPr>
        <w:spacing w:after="180"/>
      </w:pPr>
      <w:r>
        <w:t>C</w:t>
      </w:r>
      <w:r w:rsidRPr="00F86678">
        <w:t xml:space="preserve">ross </w:t>
      </w:r>
      <w:r>
        <w:t xml:space="preserve">the discussion of </w:t>
      </w:r>
      <w:r w:rsidRPr="00F86678">
        <w:t>RAN4</w:t>
      </w:r>
      <w:r>
        <w:t xml:space="preserve">, </w:t>
      </w:r>
      <w:r w:rsidRPr="00D43F2D">
        <w:t xml:space="preserve">we </w:t>
      </w:r>
      <w:r>
        <w:t>think that</w:t>
      </w:r>
      <w:r w:rsidRPr="00D43F2D">
        <w:t xml:space="preserve"> RAN2 signaling is currently supported in the case of </w:t>
      </w:r>
      <w:r>
        <w:t xml:space="preserve">SSB-less </w:t>
      </w:r>
      <w:proofErr w:type="spellStart"/>
      <w:r>
        <w:t>SCell</w:t>
      </w:r>
      <w:proofErr w:type="spellEnd"/>
      <w:r>
        <w:t xml:space="preserve"> operation.</w:t>
      </w:r>
      <w:r w:rsidRPr="00F86678">
        <w:t xml:space="preserve"> What corresponding enhancements are needed for the RAN2 signaling</w:t>
      </w:r>
      <w:r>
        <w:t xml:space="preserve"> or a new UE capability in the next step</w:t>
      </w:r>
      <w:r w:rsidRPr="00F86678">
        <w:t>, we need to wait for the specific solution of RAN4</w:t>
      </w:r>
      <w:r>
        <w:t xml:space="preserve">. </w:t>
      </w:r>
      <w:bookmarkStart w:id="18" w:name="_Hlk127541863"/>
      <w:r>
        <w:t xml:space="preserve">Therefore, </w:t>
      </w:r>
      <w:r w:rsidRPr="00475E0D">
        <w:t>based on this and we propose the following:</w:t>
      </w:r>
      <w:bookmarkEnd w:id="18"/>
    </w:p>
    <w:p w14:paraId="3AF0E7B3" w14:textId="77777777" w:rsidR="001B666D" w:rsidRPr="00CF753A" w:rsidRDefault="001B666D" w:rsidP="001B666D">
      <w:pPr>
        <w:pStyle w:val="aa"/>
        <w:numPr>
          <w:ilvl w:val="0"/>
          <w:numId w:val="11"/>
        </w:numPr>
        <w:ind w:left="1701" w:firstLineChars="0" w:hanging="1701"/>
        <w:rPr>
          <w:rFonts w:ascii="Times New Roman" w:hAnsi="Times New Roman"/>
          <w:b/>
          <w:sz w:val="20"/>
          <w:szCs w:val="20"/>
        </w:rPr>
      </w:pPr>
      <w:r w:rsidRPr="00CF753A">
        <w:rPr>
          <w:rFonts w:ascii="Times New Roman" w:hAnsi="Times New Roman"/>
          <w:b/>
          <w:sz w:val="20"/>
          <w:szCs w:val="20"/>
        </w:rPr>
        <w:t xml:space="preserve">RAN2 to further discuss the possible configuration enhancements or </w:t>
      </w:r>
      <w:r>
        <w:rPr>
          <w:rFonts w:ascii="Times New Roman" w:hAnsi="Times New Roman"/>
          <w:b/>
          <w:sz w:val="20"/>
          <w:szCs w:val="20"/>
        </w:rPr>
        <w:t xml:space="preserve">a new </w:t>
      </w:r>
      <w:r w:rsidRPr="00CF753A">
        <w:rPr>
          <w:rFonts w:ascii="Times New Roman" w:hAnsi="Times New Roman"/>
          <w:b/>
          <w:sz w:val="20"/>
          <w:szCs w:val="20"/>
        </w:rPr>
        <w:t>UE capability until further guidance from RAN4 on how the inter-band SSB-less CA is supported.</w:t>
      </w:r>
    </w:p>
    <w:p w14:paraId="46F581B0" w14:textId="77777777" w:rsidR="001B666D" w:rsidRPr="00324D8F" w:rsidRDefault="001B666D" w:rsidP="001B666D">
      <w:pPr>
        <w:pBdr>
          <w:bottom w:val="single" w:sz="12" w:space="1" w:color="auto"/>
        </w:pBdr>
      </w:pPr>
    </w:p>
    <w:p w14:paraId="537D179A" w14:textId="77777777" w:rsidR="001B666D" w:rsidRDefault="001B666D" w:rsidP="001B666D">
      <w:pPr>
        <w:pStyle w:val="1"/>
      </w:pPr>
      <w:r>
        <w:t>Conclusion</w:t>
      </w:r>
    </w:p>
    <w:p w14:paraId="00FF408C" w14:textId="77777777" w:rsidR="001B666D" w:rsidRDefault="001B666D" w:rsidP="001B666D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we have the following observation and proposals:</w:t>
      </w:r>
    </w:p>
    <w:p w14:paraId="2FA5059D" w14:textId="77777777" w:rsidR="00AE7DFB" w:rsidRPr="00AE7DFB" w:rsidRDefault="00AE7DFB" w:rsidP="00AE7DFB">
      <w:pPr>
        <w:pStyle w:val="a8"/>
        <w:numPr>
          <w:ilvl w:val="0"/>
          <w:numId w:val="19"/>
        </w:numPr>
        <w:ind w:left="1701" w:hanging="1701"/>
        <w:rPr>
          <w:rFonts w:eastAsiaTheme="minorEastAsia"/>
          <w:b/>
          <w:szCs w:val="20"/>
          <w:lang w:eastAsia="zh-CN"/>
        </w:rPr>
      </w:pPr>
      <w:r w:rsidRPr="00AE7DFB">
        <w:rPr>
          <w:rFonts w:eastAsiaTheme="minorEastAsia"/>
          <w:b/>
          <w:szCs w:val="20"/>
          <w:lang w:eastAsia="zh-CN"/>
        </w:rPr>
        <w:t xml:space="preserve">if the SSB-less </w:t>
      </w:r>
      <w:proofErr w:type="spellStart"/>
      <w:r w:rsidRPr="00AE7DFB">
        <w:rPr>
          <w:rFonts w:eastAsiaTheme="minorEastAsia"/>
          <w:b/>
          <w:szCs w:val="20"/>
          <w:lang w:eastAsia="zh-CN"/>
        </w:rPr>
        <w:t>S</w:t>
      </w:r>
      <w:r>
        <w:rPr>
          <w:rFonts w:eastAsiaTheme="minorEastAsia" w:hint="eastAsia"/>
          <w:b/>
          <w:szCs w:val="20"/>
          <w:lang w:eastAsia="zh-CN"/>
        </w:rPr>
        <w:t>C</w:t>
      </w:r>
      <w:r w:rsidRPr="00AE7DFB">
        <w:rPr>
          <w:rFonts w:eastAsiaTheme="minorEastAsia"/>
          <w:b/>
          <w:szCs w:val="20"/>
          <w:lang w:eastAsia="zh-CN"/>
        </w:rPr>
        <w:t>ell</w:t>
      </w:r>
      <w:proofErr w:type="spellEnd"/>
      <w:r w:rsidRPr="00AE7DFB">
        <w:rPr>
          <w:rFonts w:eastAsiaTheme="minorEastAsia"/>
          <w:b/>
          <w:szCs w:val="20"/>
          <w:lang w:eastAsia="zh-CN"/>
        </w:rPr>
        <w:t xml:space="preserve"> works it should have its </w:t>
      </w:r>
    </w:p>
    <w:p w14:paraId="68D511CD" w14:textId="77777777" w:rsidR="00AE7DFB" w:rsidRPr="00AE7DFB" w:rsidRDefault="00AE7DFB" w:rsidP="00391C27">
      <w:pPr>
        <w:pStyle w:val="aa"/>
        <w:numPr>
          <w:ilvl w:val="1"/>
          <w:numId w:val="24"/>
        </w:numPr>
        <w:spacing w:after="180" w:line="180" w:lineRule="exact"/>
        <w:ind w:firstLineChars="0"/>
        <w:rPr>
          <w:b/>
        </w:rPr>
      </w:pPr>
      <w:r w:rsidRPr="00AE7DFB">
        <w:rPr>
          <w:rFonts w:ascii="Times New Roman" w:eastAsiaTheme="minorEastAsia" w:hAnsi="Times New Roman" w:cstheme="minorBidi"/>
          <w:b/>
          <w:sz w:val="20"/>
          <w:szCs w:val="21"/>
        </w:rPr>
        <w:t xml:space="preserve">UL timing reference, </w:t>
      </w:r>
    </w:p>
    <w:p w14:paraId="5118E766" w14:textId="77777777" w:rsidR="00AE7DFB" w:rsidRPr="00AE7DFB" w:rsidRDefault="00AE7DFB" w:rsidP="00391C27">
      <w:pPr>
        <w:pStyle w:val="aa"/>
        <w:numPr>
          <w:ilvl w:val="1"/>
          <w:numId w:val="24"/>
        </w:numPr>
        <w:spacing w:after="180" w:line="180" w:lineRule="exact"/>
        <w:ind w:firstLineChars="0"/>
        <w:rPr>
          <w:b/>
        </w:rPr>
      </w:pPr>
      <w:r w:rsidRPr="00AE7DFB">
        <w:rPr>
          <w:rFonts w:ascii="Times New Roman" w:eastAsiaTheme="minorEastAsia" w:hAnsi="Times New Roman" w:cstheme="minorBidi"/>
          <w:b/>
          <w:sz w:val="20"/>
          <w:szCs w:val="21"/>
        </w:rPr>
        <w:t>pathloss reference</w:t>
      </w:r>
    </w:p>
    <w:p w14:paraId="15B3A520" w14:textId="79C3F0D3" w:rsidR="00AE7DFB" w:rsidRPr="00AE7DFB" w:rsidRDefault="00AE7DFB" w:rsidP="00391C27">
      <w:pPr>
        <w:pStyle w:val="aa"/>
        <w:numPr>
          <w:ilvl w:val="1"/>
          <w:numId w:val="24"/>
        </w:numPr>
        <w:spacing w:after="180" w:line="180" w:lineRule="exact"/>
        <w:ind w:firstLineChars="0"/>
        <w:rPr>
          <w:b/>
        </w:rPr>
      </w:pPr>
      <w:r w:rsidRPr="00AE7DFB">
        <w:rPr>
          <w:rFonts w:ascii="Times New Roman" w:eastAsiaTheme="minorEastAsia" w:hAnsi="Times New Roman" w:cstheme="minorBidi"/>
          <w:b/>
          <w:sz w:val="20"/>
          <w:szCs w:val="21"/>
        </w:rPr>
        <w:t xml:space="preserve">QCL reference for CSI-RS </w:t>
      </w:r>
      <w:r>
        <w:rPr>
          <w:rFonts w:ascii="Times New Roman" w:eastAsiaTheme="minorEastAsia" w:hAnsi="Times New Roman" w:cstheme="minorBidi"/>
          <w:b/>
          <w:sz w:val="20"/>
          <w:szCs w:val="21"/>
        </w:rPr>
        <w:t>measurements</w:t>
      </w:r>
    </w:p>
    <w:p w14:paraId="5B5BE6EA" w14:textId="43790B4F" w:rsidR="001B666D" w:rsidRDefault="001B666D" w:rsidP="001B666D">
      <w:pPr>
        <w:pStyle w:val="a8"/>
        <w:numPr>
          <w:ilvl w:val="0"/>
          <w:numId w:val="19"/>
        </w:numPr>
        <w:ind w:left="1701" w:hanging="1701"/>
        <w:rPr>
          <w:rFonts w:eastAsiaTheme="minorEastAsia"/>
          <w:b/>
          <w:szCs w:val="20"/>
          <w:lang w:eastAsia="zh-CN"/>
        </w:rPr>
      </w:pPr>
      <w:r w:rsidRPr="003272A9">
        <w:rPr>
          <w:rFonts w:eastAsiaTheme="minorEastAsia"/>
          <w:b/>
          <w:szCs w:val="20"/>
          <w:lang w:eastAsia="zh-CN"/>
        </w:rPr>
        <w:t>RAN2 signaling is currently supported</w:t>
      </w:r>
      <w:r>
        <w:rPr>
          <w:rFonts w:eastAsiaTheme="minorEastAsia"/>
          <w:b/>
          <w:szCs w:val="20"/>
          <w:lang w:eastAsia="zh-CN"/>
        </w:rPr>
        <w:t xml:space="preserve"> for </w:t>
      </w:r>
      <w:r w:rsidRPr="00806010">
        <w:rPr>
          <w:rFonts w:eastAsiaTheme="minorEastAsia"/>
          <w:b/>
          <w:szCs w:val="20"/>
          <w:lang w:eastAsia="zh-CN"/>
        </w:rPr>
        <w:t>CSI-RS based RRM measurements</w:t>
      </w:r>
      <w:r w:rsidRPr="003272A9">
        <w:rPr>
          <w:rFonts w:eastAsiaTheme="minorEastAsia"/>
          <w:b/>
          <w:szCs w:val="20"/>
          <w:lang w:eastAsia="zh-CN"/>
        </w:rPr>
        <w:t xml:space="preserve"> in the case of SSB-less </w:t>
      </w:r>
      <w:proofErr w:type="spellStart"/>
      <w:r w:rsidRPr="003272A9">
        <w:rPr>
          <w:rFonts w:eastAsiaTheme="minorEastAsia"/>
          <w:b/>
          <w:szCs w:val="20"/>
          <w:lang w:eastAsia="zh-CN"/>
        </w:rPr>
        <w:t>SCell</w:t>
      </w:r>
      <w:proofErr w:type="spellEnd"/>
      <w:r w:rsidRPr="003272A9">
        <w:rPr>
          <w:rFonts w:eastAsiaTheme="minorEastAsia"/>
          <w:b/>
          <w:szCs w:val="20"/>
          <w:lang w:eastAsia="zh-CN"/>
        </w:rPr>
        <w:t xml:space="preserve"> operation for inter-band CA.</w:t>
      </w:r>
    </w:p>
    <w:p w14:paraId="6FB697B7" w14:textId="77777777" w:rsidR="001B666D" w:rsidRDefault="001B666D" w:rsidP="001B666D">
      <w:pPr>
        <w:pStyle w:val="a8"/>
        <w:numPr>
          <w:ilvl w:val="0"/>
          <w:numId w:val="19"/>
        </w:numPr>
        <w:ind w:left="1701" w:hanging="1701"/>
        <w:rPr>
          <w:rFonts w:eastAsiaTheme="minorEastAsia"/>
          <w:b/>
          <w:szCs w:val="20"/>
          <w:lang w:eastAsia="zh-CN"/>
        </w:rPr>
      </w:pPr>
      <w:r w:rsidRPr="003272A9">
        <w:rPr>
          <w:rFonts w:eastAsiaTheme="minorEastAsia"/>
          <w:b/>
          <w:szCs w:val="20"/>
          <w:lang w:eastAsia="zh-CN"/>
        </w:rPr>
        <w:t>RAN2 signaling is currently supported</w:t>
      </w:r>
      <w:r>
        <w:rPr>
          <w:rFonts w:eastAsiaTheme="minorEastAsia"/>
          <w:b/>
          <w:szCs w:val="20"/>
          <w:lang w:eastAsia="zh-CN"/>
        </w:rPr>
        <w:t xml:space="preserve"> for </w:t>
      </w:r>
      <w:r w:rsidRPr="00806010">
        <w:rPr>
          <w:rFonts w:eastAsiaTheme="minorEastAsia"/>
          <w:b/>
          <w:szCs w:val="20"/>
          <w:lang w:eastAsia="zh-CN"/>
        </w:rPr>
        <w:t xml:space="preserve">QCL relationship between </w:t>
      </w:r>
      <w:r>
        <w:rPr>
          <w:rFonts w:eastAsiaTheme="minorEastAsia"/>
          <w:b/>
          <w:szCs w:val="20"/>
          <w:lang w:eastAsia="zh-CN"/>
        </w:rPr>
        <w:t>RS</w:t>
      </w:r>
      <w:r w:rsidRPr="00806010">
        <w:rPr>
          <w:rFonts w:eastAsiaTheme="minorEastAsia"/>
          <w:b/>
          <w:szCs w:val="20"/>
          <w:lang w:eastAsia="zh-CN"/>
        </w:rPr>
        <w:t>s</w:t>
      </w:r>
      <w:r w:rsidRPr="003272A9">
        <w:rPr>
          <w:rFonts w:eastAsiaTheme="minorEastAsia"/>
          <w:b/>
          <w:szCs w:val="20"/>
          <w:lang w:eastAsia="zh-CN"/>
        </w:rPr>
        <w:t xml:space="preserve"> in the case of SSB-less </w:t>
      </w:r>
      <w:proofErr w:type="spellStart"/>
      <w:r w:rsidRPr="003272A9">
        <w:rPr>
          <w:rFonts w:eastAsiaTheme="minorEastAsia"/>
          <w:b/>
          <w:szCs w:val="20"/>
          <w:lang w:eastAsia="zh-CN"/>
        </w:rPr>
        <w:t>SCell</w:t>
      </w:r>
      <w:proofErr w:type="spellEnd"/>
      <w:r w:rsidRPr="003272A9">
        <w:rPr>
          <w:rFonts w:eastAsiaTheme="minorEastAsia"/>
          <w:b/>
          <w:szCs w:val="20"/>
          <w:lang w:eastAsia="zh-CN"/>
        </w:rPr>
        <w:t xml:space="preserve"> operation for inter-band CA.</w:t>
      </w:r>
    </w:p>
    <w:p w14:paraId="4AE744AF" w14:textId="77777777" w:rsidR="001B666D" w:rsidRDefault="001B666D" w:rsidP="001B666D">
      <w:pPr>
        <w:pStyle w:val="a8"/>
        <w:numPr>
          <w:ilvl w:val="0"/>
          <w:numId w:val="19"/>
        </w:numPr>
        <w:ind w:left="1701" w:hanging="1701"/>
        <w:rPr>
          <w:rFonts w:eastAsiaTheme="minorEastAsia"/>
          <w:b/>
          <w:szCs w:val="20"/>
          <w:lang w:eastAsia="zh-CN"/>
        </w:rPr>
      </w:pPr>
      <w:r w:rsidRPr="003272A9">
        <w:rPr>
          <w:rFonts w:eastAsiaTheme="minorEastAsia"/>
          <w:b/>
          <w:szCs w:val="20"/>
          <w:lang w:eastAsia="zh-CN"/>
        </w:rPr>
        <w:t xml:space="preserve">RAN2 signaling is currently supported to obtain </w:t>
      </w:r>
      <w:r>
        <w:rPr>
          <w:rFonts w:eastAsiaTheme="minorEastAsia"/>
          <w:b/>
          <w:szCs w:val="20"/>
          <w:lang w:eastAsia="zh-CN"/>
        </w:rPr>
        <w:t xml:space="preserve">UL </w:t>
      </w:r>
      <w:r w:rsidRPr="003272A9">
        <w:rPr>
          <w:rFonts w:eastAsiaTheme="minorEastAsia"/>
          <w:b/>
          <w:szCs w:val="20"/>
          <w:lang w:eastAsia="zh-CN"/>
        </w:rPr>
        <w:t xml:space="preserve">timing reference for UE in the case of SSB-less </w:t>
      </w:r>
      <w:proofErr w:type="spellStart"/>
      <w:r w:rsidRPr="003272A9">
        <w:rPr>
          <w:rFonts w:eastAsiaTheme="minorEastAsia"/>
          <w:b/>
          <w:szCs w:val="20"/>
          <w:lang w:eastAsia="zh-CN"/>
        </w:rPr>
        <w:t>SCell</w:t>
      </w:r>
      <w:proofErr w:type="spellEnd"/>
      <w:r w:rsidRPr="003272A9">
        <w:rPr>
          <w:rFonts w:eastAsiaTheme="minorEastAsia"/>
          <w:b/>
          <w:szCs w:val="20"/>
          <w:lang w:eastAsia="zh-CN"/>
        </w:rPr>
        <w:t xml:space="preserve"> operation for inter-band CA.</w:t>
      </w:r>
    </w:p>
    <w:p w14:paraId="2542DB7F" w14:textId="77777777" w:rsidR="001B666D" w:rsidRDefault="001B666D" w:rsidP="001B666D">
      <w:pPr>
        <w:pStyle w:val="a8"/>
        <w:numPr>
          <w:ilvl w:val="0"/>
          <w:numId w:val="19"/>
        </w:numPr>
        <w:ind w:left="1701" w:hanging="1701"/>
        <w:rPr>
          <w:rFonts w:eastAsiaTheme="minorEastAsia"/>
          <w:b/>
          <w:szCs w:val="20"/>
          <w:lang w:eastAsia="zh-CN"/>
        </w:rPr>
      </w:pPr>
      <w:r w:rsidRPr="003272A9">
        <w:rPr>
          <w:rFonts w:eastAsiaTheme="minorEastAsia"/>
          <w:b/>
          <w:szCs w:val="20"/>
          <w:lang w:eastAsia="zh-CN"/>
        </w:rPr>
        <w:t xml:space="preserve">RAN2 signaling is currently supported to obtain </w:t>
      </w:r>
      <w:r>
        <w:rPr>
          <w:rFonts w:eastAsiaTheme="minorEastAsia"/>
          <w:b/>
          <w:szCs w:val="20"/>
          <w:lang w:eastAsia="zh-CN"/>
        </w:rPr>
        <w:t>pathloss</w:t>
      </w:r>
      <w:r w:rsidRPr="003272A9">
        <w:rPr>
          <w:rFonts w:eastAsiaTheme="minorEastAsia"/>
          <w:b/>
          <w:szCs w:val="20"/>
          <w:lang w:eastAsia="zh-CN"/>
        </w:rPr>
        <w:t xml:space="preserve"> reference for UE in the case of SSB-less </w:t>
      </w:r>
      <w:proofErr w:type="spellStart"/>
      <w:r w:rsidRPr="003272A9">
        <w:rPr>
          <w:rFonts w:eastAsiaTheme="minorEastAsia"/>
          <w:b/>
          <w:szCs w:val="20"/>
          <w:lang w:eastAsia="zh-CN"/>
        </w:rPr>
        <w:t>SCell</w:t>
      </w:r>
      <w:proofErr w:type="spellEnd"/>
      <w:r w:rsidRPr="003272A9">
        <w:rPr>
          <w:rFonts w:eastAsiaTheme="minorEastAsia"/>
          <w:b/>
          <w:szCs w:val="20"/>
          <w:lang w:eastAsia="zh-CN"/>
        </w:rPr>
        <w:t xml:space="preserve"> operation for inter-band CA.</w:t>
      </w:r>
    </w:p>
    <w:p w14:paraId="10EB5C86" w14:textId="77777777" w:rsidR="001B666D" w:rsidRPr="00CF753A" w:rsidRDefault="001B666D" w:rsidP="001B666D">
      <w:pPr>
        <w:pStyle w:val="aa"/>
        <w:numPr>
          <w:ilvl w:val="0"/>
          <w:numId w:val="20"/>
        </w:numPr>
        <w:ind w:left="1701" w:firstLineChars="0" w:hanging="1701"/>
        <w:rPr>
          <w:rFonts w:ascii="Times New Roman" w:hAnsi="Times New Roman"/>
          <w:b/>
          <w:sz w:val="20"/>
          <w:szCs w:val="20"/>
        </w:rPr>
      </w:pPr>
      <w:r w:rsidRPr="00CF753A">
        <w:rPr>
          <w:rFonts w:ascii="Times New Roman" w:hAnsi="Times New Roman"/>
          <w:b/>
          <w:sz w:val="20"/>
          <w:szCs w:val="20"/>
        </w:rPr>
        <w:t xml:space="preserve">RAN2 to further discuss the possible configuration enhancements or </w:t>
      </w:r>
      <w:r>
        <w:rPr>
          <w:rFonts w:ascii="Times New Roman" w:hAnsi="Times New Roman"/>
          <w:b/>
          <w:sz w:val="20"/>
          <w:szCs w:val="20"/>
        </w:rPr>
        <w:t xml:space="preserve">a new </w:t>
      </w:r>
      <w:r w:rsidRPr="00CF753A">
        <w:rPr>
          <w:rFonts w:ascii="Times New Roman" w:hAnsi="Times New Roman"/>
          <w:b/>
          <w:sz w:val="20"/>
          <w:szCs w:val="20"/>
        </w:rPr>
        <w:t>UE capability until further guidance from RAN4 on how the inter-band SSB-less CA is supported.</w:t>
      </w:r>
    </w:p>
    <w:p w14:paraId="30493BCD" w14:textId="77777777" w:rsidR="001B666D" w:rsidRPr="00682B3E" w:rsidRDefault="001B666D" w:rsidP="001B666D">
      <w:pPr>
        <w:pBdr>
          <w:bottom w:val="single" w:sz="12" w:space="1" w:color="auto"/>
        </w:pBdr>
        <w:rPr>
          <w:b/>
          <w:szCs w:val="20"/>
        </w:rPr>
      </w:pPr>
    </w:p>
    <w:p w14:paraId="0487E704" w14:textId="77777777" w:rsidR="001B666D" w:rsidRDefault="001B666D" w:rsidP="001B666D">
      <w:pPr>
        <w:pStyle w:val="1"/>
      </w:pPr>
      <w:r>
        <w:lastRenderedPageBreak/>
        <w:t>References</w:t>
      </w:r>
    </w:p>
    <w:p w14:paraId="6CB63920" w14:textId="77777777" w:rsidR="001B666D" w:rsidRDefault="001B666D" w:rsidP="001B666D">
      <w:r>
        <w:rPr>
          <w:rFonts w:hint="eastAsia"/>
        </w:rPr>
        <w:t>[</w:t>
      </w:r>
      <w:r>
        <w:t>1] RP-223540, Network energy savings for NR, Huawei.</w:t>
      </w:r>
    </w:p>
    <w:p w14:paraId="06369D32" w14:textId="77777777" w:rsidR="001B666D" w:rsidRPr="001B666D" w:rsidRDefault="001B666D" w:rsidP="001B666D"/>
    <w:sectPr w:rsidR="001B666D" w:rsidRPr="001B666D" w:rsidSect="00A2414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0F419" w14:textId="77777777" w:rsidR="007650EB" w:rsidRDefault="007650EB" w:rsidP="003E7FE5">
      <w:r>
        <w:separator/>
      </w:r>
    </w:p>
  </w:endnote>
  <w:endnote w:type="continuationSeparator" w:id="0">
    <w:p w14:paraId="249493C7" w14:textId="77777777" w:rsidR="007650EB" w:rsidRDefault="007650EB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E8338" w14:textId="77777777" w:rsidR="007650EB" w:rsidRDefault="007650EB" w:rsidP="003E7FE5">
      <w:r>
        <w:separator/>
      </w:r>
    </w:p>
  </w:footnote>
  <w:footnote w:type="continuationSeparator" w:id="0">
    <w:p w14:paraId="146796C8" w14:textId="77777777" w:rsidR="007650EB" w:rsidRDefault="007650EB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0EBB511"/>
    <w:multiLevelType w:val="singleLevel"/>
    <w:tmpl w:val="90EBB51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2E82A17"/>
    <w:multiLevelType w:val="multilevel"/>
    <w:tmpl w:val="CB2E4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1A204A"/>
    <w:multiLevelType w:val="multilevel"/>
    <w:tmpl w:val="C9147806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0FBD667E"/>
    <w:multiLevelType w:val="hybridMultilevel"/>
    <w:tmpl w:val="C54EB61E"/>
    <w:lvl w:ilvl="0" w:tplc="E4C4C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62D93F"/>
    <w:multiLevelType w:val="singleLevel"/>
    <w:tmpl w:val="1062D93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159C2DC0"/>
    <w:multiLevelType w:val="multilevel"/>
    <w:tmpl w:val="159C2DC0"/>
    <w:lvl w:ilvl="0">
      <w:start w:val="302"/>
      <w:numFmt w:val="bullet"/>
      <w:lvlText w:val="-"/>
      <w:lvlJc w:val="left"/>
      <w:pPr>
        <w:tabs>
          <w:tab w:val="left" w:pos="-4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9F5"/>
    <w:multiLevelType w:val="hybridMultilevel"/>
    <w:tmpl w:val="91F86EDA"/>
    <w:lvl w:ilvl="0" w:tplc="5FFE1272">
      <w:start w:val="6"/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1" w:tplc="B7DE52EA">
      <w:start w:val="9"/>
      <w:numFmt w:val="bullet"/>
      <w:lvlText w:val="-"/>
      <w:lvlJc w:val="left"/>
      <w:pPr>
        <w:ind w:left="1680" w:hanging="420"/>
      </w:pPr>
      <w:rPr>
        <w:rFonts w:ascii="Calibri" w:eastAsiaTheme="minorHAnsi" w:hAnsi="Calibri" w:cs="Calibri" w:hint="default"/>
      </w:rPr>
    </w:lvl>
    <w:lvl w:ilvl="2" w:tplc="B7DE52EA">
      <w:start w:val="9"/>
      <w:numFmt w:val="bullet"/>
      <w:lvlText w:val="-"/>
      <w:lvlJc w:val="left"/>
      <w:pPr>
        <w:ind w:left="2100" w:hanging="420"/>
      </w:pPr>
      <w:rPr>
        <w:rFonts w:ascii="Calibri" w:eastAsiaTheme="minorHAnsi" w:hAnsi="Calibri" w:cs="Calibri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BC60341"/>
    <w:multiLevelType w:val="hybridMultilevel"/>
    <w:tmpl w:val="EF52C76E"/>
    <w:lvl w:ilvl="0" w:tplc="5FFE1272">
      <w:start w:val="6"/>
      <w:numFmt w:val="bullet"/>
      <w:lvlText w:val="-"/>
      <w:lvlJc w:val="left"/>
      <w:pPr>
        <w:ind w:left="432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5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9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</w:abstractNum>
  <w:abstractNum w:abstractNumId="8" w15:restartNumberingAfterBreak="0">
    <w:nsid w:val="2DBB173C"/>
    <w:multiLevelType w:val="hybridMultilevel"/>
    <w:tmpl w:val="F35EF454"/>
    <w:lvl w:ilvl="0" w:tplc="06961C8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C5BC64FA">
      <w:start w:val="1"/>
      <w:numFmt w:val="upperLetter"/>
      <w:lvlText w:val="%2-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4350E9"/>
    <w:multiLevelType w:val="hybridMultilevel"/>
    <w:tmpl w:val="9A34657E"/>
    <w:lvl w:ilvl="0" w:tplc="D12284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E8B273B"/>
    <w:multiLevelType w:val="hybridMultilevel"/>
    <w:tmpl w:val="F050B7F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680083"/>
    <w:multiLevelType w:val="multilevel"/>
    <w:tmpl w:val="6B7284FE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461B42C5"/>
    <w:multiLevelType w:val="hybridMultilevel"/>
    <w:tmpl w:val="32AC4EFA"/>
    <w:lvl w:ilvl="0" w:tplc="B1EE64E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6815BE2"/>
    <w:multiLevelType w:val="hybridMultilevel"/>
    <w:tmpl w:val="84F42260"/>
    <w:lvl w:ilvl="0" w:tplc="2158AB06">
      <w:start w:val="1"/>
      <w:numFmt w:val="decimal"/>
      <w:pStyle w:val="CharCharCharCharCharChar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726026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888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7CDA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9245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4A3B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D2A5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1E59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BC1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AE0EB2"/>
    <w:multiLevelType w:val="hybridMultilevel"/>
    <w:tmpl w:val="1C621A9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DE86408"/>
    <w:multiLevelType w:val="hybridMultilevel"/>
    <w:tmpl w:val="7FE63A4A"/>
    <w:lvl w:ilvl="0" w:tplc="5FFE1272">
      <w:start w:val="6"/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B7DE52EA">
      <w:start w:val="9"/>
      <w:numFmt w:val="bullet"/>
      <w:lvlText w:val="-"/>
      <w:lvlJc w:val="left"/>
      <w:pPr>
        <w:ind w:left="2100" w:hanging="420"/>
      </w:pPr>
      <w:rPr>
        <w:rFonts w:ascii="Calibri" w:eastAsiaTheme="minorHAnsi" w:hAnsi="Calibri" w:cs="Calibri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601F415D"/>
    <w:multiLevelType w:val="multilevel"/>
    <w:tmpl w:val="F14EC5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7" w15:restartNumberingAfterBreak="0">
    <w:nsid w:val="65997722"/>
    <w:multiLevelType w:val="hybridMultilevel"/>
    <w:tmpl w:val="FFE0DB40"/>
    <w:lvl w:ilvl="0" w:tplc="832A7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6092B2F"/>
    <w:multiLevelType w:val="multilevel"/>
    <w:tmpl w:val="D01AF85E"/>
    <w:lvl w:ilvl="0">
      <w:start w:val="1"/>
      <w:numFmt w:val="decimal"/>
      <w:lvlText w:val="Observation %1"/>
      <w:lvlJc w:val="left"/>
      <w:pPr>
        <w:ind w:left="840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972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392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812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232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652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072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492" w:hanging="420"/>
      </w:pPr>
      <w:rPr>
        <w:rFonts w:hint="eastAsia"/>
      </w:rPr>
    </w:lvl>
  </w:abstractNum>
  <w:abstractNum w:abstractNumId="19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374FA7"/>
    <w:multiLevelType w:val="multilevel"/>
    <w:tmpl w:val="1F00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840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2" w15:restartNumberingAfterBreak="0">
    <w:nsid w:val="760E4D4F"/>
    <w:multiLevelType w:val="hybridMultilevel"/>
    <w:tmpl w:val="1C6242EA"/>
    <w:lvl w:ilvl="0" w:tplc="5FFE1272">
      <w:start w:val="6"/>
      <w:numFmt w:val="bullet"/>
      <w:lvlText w:val="-"/>
      <w:lvlJc w:val="left"/>
      <w:pPr>
        <w:ind w:left="1680" w:hanging="420"/>
      </w:pPr>
      <w:rPr>
        <w:rFonts w:ascii="Arial" w:eastAsia="MS Mincho" w:hAnsi="Arial" w:cs="Arial" w:hint="default"/>
      </w:rPr>
    </w:lvl>
    <w:lvl w:ilvl="1" w:tplc="B7DE52EA">
      <w:start w:val="9"/>
      <w:numFmt w:val="bullet"/>
      <w:lvlText w:val="-"/>
      <w:lvlJc w:val="left"/>
      <w:pPr>
        <w:ind w:left="2100" w:hanging="420"/>
      </w:pPr>
      <w:rPr>
        <w:rFonts w:ascii="Calibri" w:eastAsiaTheme="minorHAnsi" w:hAnsi="Calibri" w:cs="Calibri" w:hint="default"/>
      </w:rPr>
    </w:lvl>
    <w:lvl w:ilvl="2" w:tplc="B7DE52EA">
      <w:start w:val="9"/>
      <w:numFmt w:val="bullet"/>
      <w:lvlText w:val="-"/>
      <w:lvlJc w:val="left"/>
      <w:pPr>
        <w:ind w:left="2520" w:hanging="420"/>
      </w:pPr>
      <w:rPr>
        <w:rFonts w:ascii="Calibri" w:eastAsiaTheme="minorHAnsi" w:hAnsi="Calibri" w:cs="Calibri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3" w15:restartNumberingAfterBreak="0">
    <w:nsid w:val="797C5EA5"/>
    <w:multiLevelType w:val="multilevel"/>
    <w:tmpl w:val="25AC9A9C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-156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6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68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0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52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94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236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784" w:hanging="420"/>
      </w:pPr>
      <w:rPr>
        <w:rFonts w:hint="eastAsia"/>
      </w:rPr>
    </w:lvl>
  </w:abstractNum>
  <w:num w:numId="1">
    <w:abstractNumId w:val="16"/>
  </w:num>
  <w:num w:numId="2">
    <w:abstractNumId w:val="21"/>
  </w:num>
  <w:num w:numId="3">
    <w:abstractNumId w:val="19"/>
  </w:num>
  <w:num w:numId="4">
    <w:abstractNumId w:val="13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4"/>
  </w:num>
  <w:num w:numId="10">
    <w:abstractNumId w:val="23"/>
  </w:num>
  <w:num w:numId="11">
    <w:abstractNumId w:val="11"/>
  </w:num>
  <w:num w:numId="12">
    <w:abstractNumId w:val="14"/>
  </w:num>
  <w:num w:numId="13">
    <w:abstractNumId w:val="12"/>
  </w:num>
  <w:num w:numId="14">
    <w:abstractNumId w:val="20"/>
  </w:num>
  <w:num w:numId="15">
    <w:abstractNumId w:val="3"/>
  </w:num>
  <w:num w:numId="16">
    <w:abstractNumId w:val="10"/>
  </w:num>
  <w:num w:numId="17">
    <w:abstractNumId w:val="17"/>
  </w:num>
  <w:num w:numId="18">
    <w:abstractNumId w:val="1"/>
  </w:num>
  <w:num w:numId="19">
    <w:abstractNumId w:val="18"/>
  </w:num>
  <w:num w:numId="20">
    <w:abstractNumId w:val="2"/>
  </w:num>
  <w:num w:numId="21">
    <w:abstractNumId w:val="7"/>
  </w:num>
  <w:num w:numId="22">
    <w:abstractNumId w:val="15"/>
  </w:num>
  <w:num w:numId="23">
    <w:abstractNumId w:val="22"/>
  </w:num>
  <w:num w:numId="2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QxMLK0MDQyMjIzMrBQ0lEKTi0uzszPAykwNK0FAMhItCUtAAAA"/>
  </w:docVars>
  <w:rsids>
    <w:rsidRoot w:val="005017F6"/>
    <w:rsid w:val="00001960"/>
    <w:rsid w:val="00002345"/>
    <w:rsid w:val="00005B8C"/>
    <w:rsid w:val="000062DB"/>
    <w:rsid w:val="00007EE5"/>
    <w:rsid w:val="00013CA5"/>
    <w:rsid w:val="00016102"/>
    <w:rsid w:val="00024732"/>
    <w:rsid w:val="0003448A"/>
    <w:rsid w:val="00034AE9"/>
    <w:rsid w:val="0004041C"/>
    <w:rsid w:val="00043BD2"/>
    <w:rsid w:val="000444C5"/>
    <w:rsid w:val="00047F8F"/>
    <w:rsid w:val="00050EF2"/>
    <w:rsid w:val="000564E0"/>
    <w:rsid w:val="0006132B"/>
    <w:rsid w:val="000671EB"/>
    <w:rsid w:val="000723B5"/>
    <w:rsid w:val="0007748A"/>
    <w:rsid w:val="00077CB0"/>
    <w:rsid w:val="000A3A3B"/>
    <w:rsid w:val="000A3D5E"/>
    <w:rsid w:val="000B37DE"/>
    <w:rsid w:val="000B3C82"/>
    <w:rsid w:val="000B5322"/>
    <w:rsid w:val="000C09E3"/>
    <w:rsid w:val="000C63B9"/>
    <w:rsid w:val="000D1932"/>
    <w:rsid w:val="000E758D"/>
    <w:rsid w:val="000F0640"/>
    <w:rsid w:val="000F1834"/>
    <w:rsid w:val="000F2300"/>
    <w:rsid w:val="001121CD"/>
    <w:rsid w:val="001129D4"/>
    <w:rsid w:val="0012124C"/>
    <w:rsid w:val="00124338"/>
    <w:rsid w:val="00125126"/>
    <w:rsid w:val="001334F5"/>
    <w:rsid w:val="001410D9"/>
    <w:rsid w:val="001445FB"/>
    <w:rsid w:val="001448D5"/>
    <w:rsid w:val="00144F93"/>
    <w:rsid w:val="00145D77"/>
    <w:rsid w:val="001503E6"/>
    <w:rsid w:val="00151A8D"/>
    <w:rsid w:val="0016785A"/>
    <w:rsid w:val="0017273B"/>
    <w:rsid w:val="00172F0A"/>
    <w:rsid w:val="00175DE9"/>
    <w:rsid w:val="001773EA"/>
    <w:rsid w:val="0018320C"/>
    <w:rsid w:val="001839A8"/>
    <w:rsid w:val="00194C84"/>
    <w:rsid w:val="00196A86"/>
    <w:rsid w:val="001A25FC"/>
    <w:rsid w:val="001A2E65"/>
    <w:rsid w:val="001A3242"/>
    <w:rsid w:val="001A5E91"/>
    <w:rsid w:val="001B25C5"/>
    <w:rsid w:val="001B30CB"/>
    <w:rsid w:val="001B49D5"/>
    <w:rsid w:val="001B666D"/>
    <w:rsid w:val="001E5F9D"/>
    <w:rsid w:val="001F0086"/>
    <w:rsid w:val="001F16CB"/>
    <w:rsid w:val="001F67D2"/>
    <w:rsid w:val="001F7AB2"/>
    <w:rsid w:val="002071D2"/>
    <w:rsid w:val="00211D99"/>
    <w:rsid w:val="002122BE"/>
    <w:rsid w:val="00214A6C"/>
    <w:rsid w:val="00234E4F"/>
    <w:rsid w:val="00237A3F"/>
    <w:rsid w:val="00244848"/>
    <w:rsid w:val="00252BBF"/>
    <w:rsid w:val="002541C7"/>
    <w:rsid w:val="00255A63"/>
    <w:rsid w:val="00261D01"/>
    <w:rsid w:val="00261DAB"/>
    <w:rsid w:val="00262867"/>
    <w:rsid w:val="0026661A"/>
    <w:rsid w:val="00274633"/>
    <w:rsid w:val="00284C62"/>
    <w:rsid w:val="002855E3"/>
    <w:rsid w:val="00292F23"/>
    <w:rsid w:val="0029610D"/>
    <w:rsid w:val="002A11F0"/>
    <w:rsid w:val="002A5A4C"/>
    <w:rsid w:val="002A5FBD"/>
    <w:rsid w:val="002A7394"/>
    <w:rsid w:val="002B1637"/>
    <w:rsid w:val="002B351A"/>
    <w:rsid w:val="002B525E"/>
    <w:rsid w:val="002C0F70"/>
    <w:rsid w:val="002C273C"/>
    <w:rsid w:val="002C3C4B"/>
    <w:rsid w:val="002C4919"/>
    <w:rsid w:val="002C5C16"/>
    <w:rsid w:val="002C7108"/>
    <w:rsid w:val="002D0A64"/>
    <w:rsid w:val="002D167B"/>
    <w:rsid w:val="002D1FCD"/>
    <w:rsid w:val="002D5035"/>
    <w:rsid w:val="002E2672"/>
    <w:rsid w:val="002E7299"/>
    <w:rsid w:val="002F730D"/>
    <w:rsid w:val="00300A85"/>
    <w:rsid w:val="00313019"/>
    <w:rsid w:val="003138B3"/>
    <w:rsid w:val="003144E6"/>
    <w:rsid w:val="003153AB"/>
    <w:rsid w:val="00315677"/>
    <w:rsid w:val="00317456"/>
    <w:rsid w:val="0031774E"/>
    <w:rsid w:val="00320462"/>
    <w:rsid w:val="00324D8F"/>
    <w:rsid w:val="0032586D"/>
    <w:rsid w:val="003272A9"/>
    <w:rsid w:val="003322C6"/>
    <w:rsid w:val="003357EC"/>
    <w:rsid w:val="00343E37"/>
    <w:rsid w:val="003456F1"/>
    <w:rsid w:val="00347826"/>
    <w:rsid w:val="00347CAD"/>
    <w:rsid w:val="00352964"/>
    <w:rsid w:val="003603BB"/>
    <w:rsid w:val="003764A7"/>
    <w:rsid w:val="0038200A"/>
    <w:rsid w:val="00385BCD"/>
    <w:rsid w:val="00386243"/>
    <w:rsid w:val="00386C63"/>
    <w:rsid w:val="00391C27"/>
    <w:rsid w:val="00392CF2"/>
    <w:rsid w:val="00394320"/>
    <w:rsid w:val="00394D3B"/>
    <w:rsid w:val="003A2AEA"/>
    <w:rsid w:val="003A7B83"/>
    <w:rsid w:val="003B2685"/>
    <w:rsid w:val="003B4E47"/>
    <w:rsid w:val="003B6ECD"/>
    <w:rsid w:val="003B70E0"/>
    <w:rsid w:val="003B7ED8"/>
    <w:rsid w:val="003C4AFA"/>
    <w:rsid w:val="003D3799"/>
    <w:rsid w:val="003E1ADD"/>
    <w:rsid w:val="003E6B29"/>
    <w:rsid w:val="003E6F5F"/>
    <w:rsid w:val="003E73FA"/>
    <w:rsid w:val="003E7FE5"/>
    <w:rsid w:val="003F5429"/>
    <w:rsid w:val="00402EDF"/>
    <w:rsid w:val="00405E9F"/>
    <w:rsid w:val="00413C3F"/>
    <w:rsid w:val="00421DE0"/>
    <w:rsid w:val="004229EB"/>
    <w:rsid w:val="00426501"/>
    <w:rsid w:val="00427623"/>
    <w:rsid w:val="00431DA5"/>
    <w:rsid w:val="00443C69"/>
    <w:rsid w:val="00444819"/>
    <w:rsid w:val="004526A5"/>
    <w:rsid w:val="00453F8F"/>
    <w:rsid w:val="00470277"/>
    <w:rsid w:val="00472682"/>
    <w:rsid w:val="00483AEE"/>
    <w:rsid w:val="00497E28"/>
    <w:rsid w:val="004A21A1"/>
    <w:rsid w:val="004B25D6"/>
    <w:rsid w:val="004B353F"/>
    <w:rsid w:val="004B4466"/>
    <w:rsid w:val="004B502D"/>
    <w:rsid w:val="004B65EC"/>
    <w:rsid w:val="004B6B90"/>
    <w:rsid w:val="004D0653"/>
    <w:rsid w:val="004D3AC6"/>
    <w:rsid w:val="004D57D6"/>
    <w:rsid w:val="004D6095"/>
    <w:rsid w:val="004E29CA"/>
    <w:rsid w:val="004F599D"/>
    <w:rsid w:val="004F7180"/>
    <w:rsid w:val="004F773B"/>
    <w:rsid w:val="00500EFE"/>
    <w:rsid w:val="005017F6"/>
    <w:rsid w:val="005302B6"/>
    <w:rsid w:val="00536C5B"/>
    <w:rsid w:val="00541641"/>
    <w:rsid w:val="005434A7"/>
    <w:rsid w:val="00545549"/>
    <w:rsid w:val="0055188C"/>
    <w:rsid w:val="00552575"/>
    <w:rsid w:val="00554881"/>
    <w:rsid w:val="00554D89"/>
    <w:rsid w:val="00565861"/>
    <w:rsid w:val="00570B31"/>
    <w:rsid w:val="00572C05"/>
    <w:rsid w:val="00587C67"/>
    <w:rsid w:val="00595412"/>
    <w:rsid w:val="00595F93"/>
    <w:rsid w:val="005A7C5A"/>
    <w:rsid w:val="005B5641"/>
    <w:rsid w:val="005C03EF"/>
    <w:rsid w:val="005C100D"/>
    <w:rsid w:val="005E09FF"/>
    <w:rsid w:val="005E0E21"/>
    <w:rsid w:val="005E223A"/>
    <w:rsid w:val="005E6041"/>
    <w:rsid w:val="00600071"/>
    <w:rsid w:val="006011D9"/>
    <w:rsid w:val="00624E50"/>
    <w:rsid w:val="00627DD6"/>
    <w:rsid w:val="00630691"/>
    <w:rsid w:val="006331C2"/>
    <w:rsid w:val="0063363B"/>
    <w:rsid w:val="006406BD"/>
    <w:rsid w:val="006419F8"/>
    <w:rsid w:val="00647CCD"/>
    <w:rsid w:val="00652880"/>
    <w:rsid w:val="00656556"/>
    <w:rsid w:val="0065726C"/>
    <w:rsid w:val="00657422"/>
    <w:rsid w:val="00660064"/>
    <w:rsid w:val="00662226"/>
    <w:rsid w:val="006631C6"/>
    <w:rsid w:val="00670BA2"/>
    <w:rsid w:val="00675CA4"/>
    <w:rsid w:val="00682551"/>
    <w:rsid w:val="00682B3E"/>
    <w:rsid w:val="006836E3"/>
    <w:rsid w:val="00690A1F"/>
    <w:rsid w:val="006B0026"/>
    <w:rsid w:val="006B3AA3"/>
    <w:rsid w:val="006B60A4"/>
    <w:rsid w:val="006D0631"/>
    <w:rsid w:val="006D334A"/>
    <w:rsid w:val="006D5381"/>
    <w:rsid w:val="006D7564"/>
    <w:rsid w:val="006E40FD"/>
    <w:rsid w:val="006E7231"/>
    <w:rsid w:val="006E764C"/>
    <w:rsid w:val="006F7AB6"/>
    <w:rsid w:val="0070744E"/>
    <w:rsid w:val="0071189E"/>
    <w:rsid w:val="00711ED1"/>
    <w:rsid w:val="00712E4A"/>
    <w:rsid w:val="00715906"/>
    <w:rsid w:val="00723DCC"/>
    <w:rsid w:val="0073196B"/>
    <w:rsid w:val="0073208B"/>
    <w:rsid w:val="00743F8C"/>
    <w:rsid w:val="0075329E"/>
    <w:rsid w:val="00753B3B"/>
    <w:rsid w:val="00756311"/>
    <w:rsid w:val="00760E51"/>
    <w:rsid w:val="007619C8"/>
    <w:rsid w:val="00762D81"/>
    <w:rsid w:val="00764114"/>
    <w:rsid w:val="007650EB"/>
    <w:rsid w:val="007657B5"/>
    <w:rsid w:val="00766FA1"/>
    <w:rsid w:val="00772CCD"/>
    <w:rsid w:val="00775F8A"/>
    <w:rsid w:val="007801CA"/>
    <w:rsid w:val="007828FC"/>
    <w:rsid w:val="00787D5C"/>
    <w:rsid w:val="0079022C"/>
    <w:rsid w:val="00792086"/>
    <w:rsid w:val="007933C2"/>
    <w:rsid w:val="007942B8"/>
    <w:rsid w:val="007A70E3"/>
    <w:rsid w:val="007B68E3"/>
    <w:rsid w:val="007C1459"/>
    <w:rsid w:val="007C4123"/>
    <w:rsid w:val="007C761D"/>
    <w:rsid w:val="007D17F7"/>
    <w:rsid w:val="007E197F"/>
    <w:rsid w:val="007E32BD"/>
    <w:rsid w:val="007E3E34"/>
    <w:rsid w:val="007E4BAC"/>
    <w:rsid w:val="007E600B"/>
    <w:rsid w:val="007E77EF"/>
    <w:rsid w:val="00801DA2"/>
    <w:rsid w:val="00804755"/>
    <w:rsid w:val="008054A4"/>
    <w:rsid w:val="00806010"/>
    <w:rsid w:val="00806946"/>
    <w:rsid w:val="00815776"/>
    <w:rsid w:val="008158E4"/>
    <w:rsid w:val="00826F6D"/>
    <w:rsid w:val="00831490"/>
    <w:rsid w:val="008419DD"/>
    <w:rsid w:val="00841F7E"/>
    <w:rsid w:val="00853BCA"/>
    <w:rsid w:val="00866230"/>
    <w:rsid w:val="008703FD"/>
    <w:rsid w:val="00882833"/>
    <w:rsid w:val="00885FC7"/>
    <w:rsid w:val="008964AB"/>
    <w:rsid w:val="008A0860"/>
    <w:rsid w:val="008A52CB"/>
    <w:rsid w:val="008B04C0"/>
    <w:rsid w:val="008B6F22"/>
    <w:rsid w:val="008B7416"/>
    <w:rsid w:val="008B7DCD"/>
    <w:rsid w:val="008C69C6"/>
    <w:rsid w:val="008D2459"/>
    <w:rsid w:val="008D6FFA"/>
    <w:rsid w:val="008E08F7"/>
    <w:rsid w:val="008E42D7"/>
    <w:rsid w:val="008F101E"/>
    <w:rsid w:val="00911157"/>
    <w:rsid w:val="0091483E"/>
    <w:rsid w:val="00926A2C"/>
    <w:rsid w:val="009320AD"/>
    <w:rsid w:val="009405CF"/>
    <w:rsid w:val="0094373E"/>
    <w:rsid w:val="00946395"/>
    <w:rsid w:val="0095244B"/>
    <w:rsid w:val="00955131"/>
    <w:rsid w:val="009557B4"/>
    <w:rsid w:val="00956ABE"/>
    <w:rsid w:val="0096319C"/>
    <w:rsid w:val="00966CC4"/>
    <w:rsid w:val="00970C8D"/>
    <w:rsid w:val="00972334"/>
    <w:rsid w:val="0097336A"/>
    <w:rsid w:val="00977917"/>
    <w:rsid w:val="00980CA1"/>
    <w:rsid w:val="00995C5B"/>
    <w:rsid w:val="009A3890"/>
    <w:rsid w:val="009A4A8D"/>
    <w:rsid w:val="009A5E48"/>
    <w:rsid w:val="009A760A"/>
    <w:rsid w:val="009A7F5B"/>
    <w:rsid w:val="009B0B37"/>
    <w:rsid w:val="009B4524"/>
    <w:rsid w:val="009B7AAC"/>
    <w:rsid w:val="009C0CE5"/>
    <w:rsid w:val="009C2B9D"/>
    <w:rsid w:val="009D20AB"/>
    <w:rsid w:val="009D7E53"/>
    <w:rsid w:val="009F00D3"/>
    <w:rsid w:val="009F7027"/>
    <w:rsid w:val="00A03F0A"/>
    <w:rsid w:val="00A05584"/>
    <w:rsid w:val="00A10FB9"/>
    <w:rsid w:val="00A2154F"/>
    <w:rsid w:val="00A239CF"/>
    <w:rsid w:val="00A2414B"/>
    <w:rsid w:val="00A2646E"/>
    <w:rsid w:val="00A36B0F"/>
    <w:rsid w:val="00A44398"/>
    <w:rsid w:val="00A44CEE"/>
    <w:rsid w:val="00A45AEF"/>
    <w:rsid w:val="00A4778B"/>
    <w:rsid w:val="00A64FFE"/>
    <w:rsid w:val="00A67354"/>
    <w:rsid w:val="00A8408F"/>
    <w:rsid w:val="00A8545A"/>
    <w:rsid w:val="00A85768"/>
    <w:rsid w:val="00A86844"/>
    <w:rsid w:val="00A93A63"/>
    <w:rsid w:val="00A95FAE"/>
    <w:rsid w:val="00A9621F"/>
    <w:rsid w:val="00A9772D"/>
    <w:rsid w:val="00AA21FD"/>
    <w:rsid w:val="00AB3E5C"/>
    <w:rsid w:val="00AB5D10"/>
    <w:rsid w:val="00AC1487"/>
    <w:rsid w:val="00AC5643"/>
    <w:rsid w:val="00AD031B"/>
    <w:rsid w:val="00AE7DFB"/>
    <w:rsid w:val="00AF3F2A"/>
    <w:rsid w:val="00AF48F0"/>
    <w:rsid w:val="00AF4CE4"/>
    <w:rsid w:val="00B04D67"/>
    <w:rsid w:val="00B1430E"/>
    <w:rsid w:val="00B20381"/>
    <w:rsid w:val="00B22C9F"/>
    <w:rsid w:val="00B26A00"/>
    <w:rsid w:val="00B26D23"/>
    <w:rsid w:val="00B4348E"/>
    <w:rsid w:val="00B446DC"/>
    <w:rsid w:val="00B446F1"/>
    <w:rsid w:val="00B45F5C"/>
    <w:rsid w:val="00B4615A"/>
    <w:rsid w:val="00B63E67"/>
    <w:rsid w:val="00B81229"/>
    <w:rsid w:val="00B82787"/>
    <w:rsid w:val="00B82BBE"/>
    <w:rsid w:val="00B868C1"/>
    <w:rsid w:val="00B930BF"/>
    <w:rsid w:val="00BA01B2"/>
    <w:rsid w:val="00BA2EDA"/>
    <w:rsid w:val="00BA57C4"/>
    <w:rsid w:val="00BA5CF5"/>
    <w:rsid w:val="00BA70E1"/>
    <w:rsid w:val="00BB3A17"/>
    <w:rsid w:val="00BC1ABE"/>
    <w:rsid w:val="00BC59A3"/>
    <w:rsid w:val="00BD549E"/>
    <w:rsid w:val="00BD5AB7"/>
    <w:rsid w:val="00BD75C4"/>
    <w:rsid w:val="00BE2590"/>
    <w:rsid w:val="00BF43BA"/>
    <w:rsid w:val="00BF5343"/>
    <w:rsid w:val="00C012D9"/>
    <w:rsid w:val="00C052EE"/>
    <w:rsid w:val="00C06DD9"/>
    <w:rsid w:val="00C111B2"/>
    <w:rsid w:val="00C20634"/>
    <w:rsid w:val="00C225CF"/>
    <w:rsid w:val="00C27EFB"/>
    <w:rsid w:val="00C32CBB"/>
    <w:rsid w:val="00C42CBE"/>
    <w:rsid w:val="00C45880"/>
    <w:rsid w:val="00C508A6"/>
    <w:rsid w:val="00C5244F"/>
    <w:rsid w:val="00C57EB4"/>
    <w:rsid w:val="00C6575B"/>
    <w:rsid w:val="00C7419D"/>
    <w:rsid w:val="00C81E84"/>
    <w:rsid w:val="00CB7BFA"/>
    <w:rsid w:val="00CC173B"/>
    <w:rsid w:val="00CD02FB"/>
    <w:rsid w:val="00CD775D"/>
    <w:rsid w:val="00CF2E56"/>
    <w:rsid w:val="00CF6C48"/>
    <w:rsid w:val="00CF753A"/>
    <w:rsid w:val="00D019CA"/>
    <w:rsid w:val="00D047B9"/>
    <w:rsid w:val="00D0686A"/>
    <w:rsid w:val="00D10F80"/>
    <w:rsid w:val="00D114AE"/>
    <w:rsid w:val="00D202B1"/>
    <w:rsid w:val="00D2357E"/>
    <w:rsid w:val="00D250A3"/>
    <w:rsid w:val="00D3141F"/>
    <w:rsid w:val="00D32CB9"/>
    <w:rsid w:val="00D43730"/>
    <w:rsid w:val="00D43F2D"/>
    <w:rsid w:val="00D44551"/>
    <w:rsid w:val="00D47BB2"/>
    <w:rsid w:val="00D50CED"/>
    <w:rsid w:val="00D53B43"/>
    <w:rsid w:val="00D56446"/>
    <w:rsid w:val="00D601E8"/>
    <w:rsid w:val="00D62CF7"/>
    <w:rsid w:val="00D70476"/>
    <w:rsid w:val="00D722BC"/>
    <w:rsid w:val="00D72611"/>
    <w:rsid w:val="00D755F6"/>
    <w:rsid w:val="00D801CB"/>
    <w:rsid w:val="00D8388D"/>
    <w:rsid w:val="00D863DC"/>
    <w:rsid w:val="00D90FE6"/>
    <w:rsid w:val="00D962B3"/>
    <w:rsid w:val="00D97559"/>
    <w:rsid w:val="00D97AA0"/>
    <w:rsid w:val="00DA6D01"/>
    <w:rsid w:val="00DA7718"/>
    <w:rsid w:val="00DC3090"/>
    <w:rsid w:val="00DC71A7"/>
    <w:rsid w:val="00DD0AA5"/>
    <w:rsid w:val="00DD4207"/>
    <w:rsid w:val="00DD74B0"/>
    <w:rsid w:val="00DE69C3"/>
    <w:rsid w:val="00DE742A"/>
    <w:rsid w:val="00DE7ECA"/>
    <w:rsid w:val="00DF4FBE"/>
    <w:rsid w:val="00DF7126"/>
    <w:rsid w:val="00E02008"/>
    <w:rsid w:val="00E07282"/>
    <w:rsid w:val="00E0744B"/>
    <w:rsid w:val="00E132FD"/>
    <w:rsid w:val="00E14384"/>
    <w:rsid w:val="00E165F2"/>
    <w:rsid w:val="00E16EEA"/>
    <w:rsid w:val="00E21562"/>
    <w:rsid w:val="00E216B1"/>
    <w:rsid w:val="00E2406B"/>
    <w:rsid w:val="00E321FA"/>
    <w:rsid w:val="00E32905"/>
    <w:rsid w:val="00E3582D"/>
    <w:rsid w:val="00E41773"/>
    <w:rsid w:val="00E443C4"/>
    <w:rsid w:val="00E44CDE"/>
    <w:rsid w:val="00E45B89"/>
    <w:rsid w:val="00E55ABF"/>
    <w:rsid w:val="00E71693"/>
    <w:rsid w:val="00E716FD"/>
    <w:rsid w:val="00E77CCE"/>
    <w:rsid w:val="00E81B95"/>
    <w:rsid w:val="00E864BB"/>
    <w:rsid w:val="00E86FD5"/>
    <w:rsid w:val="00E871C0"/>
    <w:rsid w:val="00E87241"/>
    <w:rsid w:val="00E911B5"/>
    <w:rsid w:val="00E92D87"/>
    <w:rsid w:val="00E938A0"/>
    <w:rsid w:val="00E95E8A"/>
    <w:rsid w:val="00EA0CCB"/>
    <w:rsid w:val="00EA4674"/>
    <w:rsid w:val="00EB2590"/>
    <w:rsid w:val="00EB25EC"/>
    <w:rsid w:val="00EC1AFA"/>
    <w:rsid w:val="00EC7812"/>
    <w:rsid w:val="00EF37B8"/>
    <w:rsid w:val="00F162F1"/>
    <w:rsid w:val="00F20B0A"/>
    <w:rsid w:val="00F23FE4"/>
    <w:rsid w:val="00F252DF"/>
    <w:rsid w:val="00F261F4"/>
    <w:rsid w:val="00F4079A"/>
    <w:rsid w:val="00F46F52"/>
    <w:rsid w:val="00F47B44"/>
    <w:rsid w:val="00F61E92"/>
    <w:rsid w:val="00F651F1"/>
    <w:rsid w:val="00F66CFB"/>
    <w:rsid w:val="00F8561D"/>
    <w:rsid w:val="00F85627"/>
    <w:rsid w:val="00F86678"/>
    <w:rsid w:val="00F87EA8"/>
    <w:rsid w:val="00F95654"/>
    <w:rsid w:val="00F97D76"/>
    <w:rsid w:val="00FA2A01"/>
    <w:rsid w:val="00FB1A41"/>
    <w:rsid w:val="00FC4E29"/>
    <w:rsid w:val="00FC7791"/>
    <w:rsid w:val="00FD32E1"/>
    <w:rsid w:val="00FD5814"/>
    <w:rsid w:val="00FD5930"/>
    <w:rsid w:val="00FE14DD"/>
    <w:rsid w:val="00FE18DF"/>
    <w:rsid w:val="00FE7ED0"/>
    <w:rsid w:val="00FF6FD6"/>
    <w:rsid w:val="00FF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7FE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1134" w:hanging="1134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2EE"/>
    <w:pPr>
      <w:keepNext/>
      <w:keepLines/>
      <w:widowControl/>
      <w:numPr>
        <w:ilvl w:val="1"/>
        <w:numId w:val="1"/>
      </w:numPr>
      <w:ind w:left="1134" w:hanging="1134"/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7FE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20">
    <w:name w:val="标题 2 字符"/>
    <w:basedOn w:val="a0"/>
    <w:link w:val="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C052EE"/>
    <w:rPr>
      <w:rFonts w:ascii="Arial" w:hAnsi="Arial" w:cs="Arial"/>
      <w:bCs/>
      <w:sz w:val="22"/>
      <w:szCs w:val="22"/>
    </w:rPr>
  </w:style>
  <w:style w:type="table" w:styleId="a7">
    <w:name w:val="Table Grid"/>
    <w:basedOn w:val="a1"/>
    <w:uiPriority w:val="39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1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9">
    <w:name w:val="正文文本 字符"/>
    <w:basedOn w:val="a0"/>
    <w:uiPriority w:val="99"/>
    <w:semiHidden/>
    <w:rsid w:val="00541641"/>
  </w:style>
  <w:style w:type="character" w:customStyle="1" w:styleId="11">
    <w:name w:val="正文文本 字符1"/>
    <w:link w:val="a8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 단"/>
    <w:basedOn w:val="a"/>
    <w:link w:val="ab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ab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a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60">
    <w:name w:val="标题 6 字符"/>
    <w:basedOn w:val="a0"/>
    <w:link w:val="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a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ae">
    <w:name w:val="annotation reference"/>
    <w:basedOn w:val="a0"/>
    <w:uiPriority w:val="99"/>
    <w:semiHidden/>
    <w:unhideWhenUsed/>
    <w:rsid w:val="002C4919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rsid w:val="002C4919"/>
    <w:pPr>
      <w:jc w:val="left"/>
    </w:pPr>
  </w:style>
  <w:style w:type="character" w:customStyle="1" w:styleId="af0">
    <w:name w:val="批注文字 字符"/>
    <w:basedOn w:val="a0"/>
    <w:link w:val="af"/>
    <w:uiPriority w:val="99"/>
    <w:rsid w:val="002C491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91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C4919"/>
    <w:rPr>
      <w:b/>
      <w:bCs/>
    </w:rPr>
  </w:style>
  <w:style w:type="paragraph" w:styleId="af3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4"/>
    <w:qFormat/>
    <w:rsid w:val="000062DB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eastAsia="Times New Roman" w:cs="Times New Roman"/>
      <w:kern w:val="0"/>
      <w:szCs w:val="20"/>
      <w:lang w:val="en-GB" w:eastAsia="en-US"/>
    </w:rPr>
  </w:style>
  <w:style w:type="character" w:customStyle="1" w:styleId="af4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f3"/>
    <w:rsid w:val="000062DB"/>
    <w:rPr>
      <w:rFonts w:eastAsia="Times New Roman" w:cs="Times New Roman"/>
      <w:kern w:val="0"/>
      <w:szCs w:val="20"/>
      <w:lang w:val="en-GB" w:eastAsia="en-US"/>
    </w:rPr>
  </w:style>
  <w:style w:type="paragraph" w:customStyle="1" w:styleId="CharCharCharCharCharChar">
    <w:name w:val="Char Char Char Char Char Char"/>
    <w:semiHidden/>
    <w:rsid w:val="00AC564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Cs w:val="20"/>
    </w:rPr>
  </w:style>
  <w:style w:type="paragraph" w:customStyle="1" w:styleId="Doc-text2">
    <w:name w:val="Doc-text2"/>
    <w:basedOn w:val="a"/>
    <w:link w:val="Doc-text2Char"/>
    <w:qFormat/>
    <w:rsid w:val="00787D5C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Cs w:val="24"/>
      <w:lang w:eastAsia="en-GB"/>
    </w:rPr>
  </w:style>
  <w:style w:type="character" w:customStyle="1" w:styleId="Doc-text2Char">
    <w:name w:val="Doc-text2 Char"/>
    <w:link w:val="Doc-text2"/>
    <w:qFormat/>
    <w:rsid w:val="00787D5C"/>
    <w:rPr>
      <w:rFonts w:ascii="Arial" w:eastAsia="MS Mincho" w:hAnsi="Arial" w:cs="Times New Roman"/>
      <w:kern w:val="0"/>
      <w:szCs w:val="24"/>
      <w:lang w:eastAsia="en-GB"/>
    </w:rPr>
  </w:style>
  <w:style w:type="character" w:customStyle="1" w:styleId="TALChar">
    <w:name w:val="TAL Char"/>
    <w:qFormat/>
    <w:rsid w:val="00443C69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B3">
    <w:name w:val="B3"/>
    <w:basedOn w:val="31"/>
    <w:link w:val="B3Char"/>
    <w:qFormat/>
    <w:rsid w:val="00443C69"/>
    <w:pPr>
      <w:widowControl/>
      <w:overflowPunct w:val="0"/>
      <w:autoSpaceDE w:val="0"/>
      <w:autoSpaceDN w:val="0"/>
      <w:adjustRightInd w:val="0"/>
      <w:ind w:leftChars="0" w:left="1135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Cs w:val="24"/>
      <w:lang w:eastAsia="en-GB"/>
    </w:rPr>
  </w:style>
  <w:style w:type="paragraph" w:styleId="31">
    <w:name w:val="List 3"/>
    <w:basedOn w:val="a"/>
    <w:uiPriority w:val="99"/>
    <w:semiHidden/>
    <w:unhideWhenUsed/>
    <w:rsid w:val="00443C69"/>
    <w:pPr>
      <w:ind w:leftChars="400" w:left="100" w:hangingChars="200" w:hanging="200"/>
      <w:contextualSpacing/>
    </w:pPr>
  </w:style>
  <w:style w:type="paragraph" w:customStyle="1" w:styleId="B2">
    <w:name w:val="B2"/>
    <w:basedOn w:val="21"/>
    <w:link w:val="B2Char"/>
    <w:rsid w:val="00D43F2D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Cs w:val="20"/>
      <w:lang w:val="en-GB" w:eastAsia="en-GB"/>
    </w:rPr>
  </w:style>
  <w:style w:type="character" w:customStyle="1" w:styleId="B2Char">
    <w:name w:val="B2 Char"/>
    <w:link w:val="B2"/>
    <w:qFormat/>
    <w:rsid w:val="00D43F2D"/>
    <w:rPr>
      <w:rFonts w:eastAsia="Times New Roman" w:cs="Times New Roman"/>
      <w:kern w:val="0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D43F2D"/>
    <w:rPr>
      <w:rFonts w:eastAsia="Times New Roman" w:cs="Times New Roman"/>
      <w:kern w:val="0"/>
      <w:szCs w:val="24"/>
      <w:lang w:eastAsia="en-GB"/>
    </w:rPr>
  </w:style>
  <w:style w:type="paragraph" w:styleId="21">
    <w:name w:val="List 2"/>
    <w:basedOn w:val="a"/>
    <w:uiPriority w:val="99"/>
    <w:semiHidden/>
    <w:unhideWhenUsed/>
    <w:rsid w:val="00D43F2D"/>
    <w:pPr>
      <w:ind w:leftChars="200" w:left="100" w:hangingChars="200" w:hanging="200"/>
      <w:contextualSpacing/>
    </w:pPr>
  </w:style>
  <w:style w:type="paragraph" w:styleId="af5">
    <w:name w:val="Normal (Web)"/>
    <w:basedOn w:val="a"/>
    <w:uiPriority w:val="99"/>
    <w:semiHidden/>
    <w:unhideWhenUsed/>
    <w:rsid w:val="008662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8EEC6-3EC5-4552-A96E-DC753674F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30203C-6ABF-4CE9-A9AE-F46F5D7C2A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9CF87-DB6C-4CBE-B598-9010A927A4B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5273A36C-E37D-4F9A-98C5-83BD0CF7B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2382</Words>
  <Characters>13579</Characters>
  <Application>Microsoft Office Word</Application>
  <DocSecurity>0</DocSecurity>
  <Lines>113</Lines>
  <Paragraphs>31</Paragraphs>
  <ScaleCrop>false</ScaleCrop>
  <Company/>
  <LinksUpToDate>false</LinksUpToDate>
  <CharactersWithSpaces>15930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</cp:lastModifiedBy>
  <cp:revision>7</cp:revision>
  <dcterms:created xsi:type="dcterms:W3CDTF">2023-02-17T06:29:00Z</dcterms:created>
  <dcterms:modified xsi:type="dcterms:W3CDTF">2023-02-17T08:54:00Z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70742b066df40e0e98519c5b2e441f37bf2790c5d4a8dba88a8637f052cc21c2</vt:lpwstr>
  </property>
  <property fmtid="{D5CDD505-2E9C-101B-9397-08002B2CF9AE}" pid="3" name="ContentTypeId">
    <vt:lpwstr>0x01010057CC4845EE989D469C4AF99498678D58</vt:lpwstr>
  </property>
</Properties>
</file>